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13C2" w14:textId="77777777" w:rsidR="00D93480" w:rsidRDefault="00D93480" w:rsidP="00D93480">
      <w:pPr>
        <w:rPr>
          <w:rFonts w:ascii="Tms Rmn 12pt" w:hAnsi="Tms Rmn 12pt" w:cs="Courier New"/>
          <w:color w:val="FF0000"/>
          <w:spacing w:val="-3"/>
          <w:sz w:val="22"/>
          <w:szCs w:val="22"/>
        </w:rPr>
      </w:pPr>
    </w:p>
    <w:p w14:paraId="5FECC7A0" w14:textId="77777777" w:rsidR="00172E3A" w:rsidRDefault="00172E3A" w:rsidP="00D93480">
      <w:pPr>
        <w:rPr>
          <w:rFonts w:ascii="Tms Rmn 12pt" w:hAnsi="Tms Rmn 12pt" w:cs="Courier New"/>
          <w:color w:val="FF0000"/>
          <w:spacing w:val="-3"/>
          <w:sz w:val="22"/>
          <w:szCs w:val="22"/>
        </w:rPr>
      </w:pPr>
    </w:p>
    <w:p w14:paraId="1B53A75D" w14:textId="7C60D81C" w:rsidR="00F94177" w:rsidRPr="00F231E5" w:rsidRDefault="00F231E5" w:rsidP="00D93480">
      <w:pPr>
        <w:rPr>
          <w:rFonts w:ascii="Arial" w:hAnsi="Arial" w:cs="Arial"/>
          <w:color w:val="000000" w:themeColor="text1"/>
          <w:sz w:val="20"/>
          <w:szCs w:val="20"/>
        </w:rPr>
      </w:pPr>
      <w:r w:rsidRPr="00F231E5">
        <w:rPr>
          <w:rFonts w:ascii="Arial" w:hAnsi="Arial" w:cs="Arial"/>
          <w:color w:val="000000" w:themeColor="text1"/>
          <w:spacing w:val="-3"/>
          <w:sz w:val="20"/>
          <w:szCs w:val="20"/>
        </w:rPr>
        <w:t>December 15, 2025</w:t>
      </w:r>
    </w:p>
    <w:p w14:paraId="2A884D97" w14:textId="77777777" w:rsidR="00172E3A" w:rsidRPr="00750B24" w:rsidRDefault="00172E3A" w:rsidP="00D93480">
      <w:pPr>
        <w:rPr>
          <w:rFonts w:ascii="Arial" w:hAnsi="Arial" w:cs="Arial"/>
          <w:sz w:val="20"/>
          <w:szCs w:val="20"/>
        </w:rPr>
      </w:pPr>
    </w:p>
    <w:p w14:paraId="5502C788" w14:textId="77777777" w:rsidR="00A52A45" w:rsidRPr="00750B24" w:rsidRDefault="00A52A45" w:rsidP="00A52A45">
      <w:pPr>
        <w:jc w:val="both"/>
        <w:rPr>
          <w:rFonts w:ascii="Arial" w:hAnsi="Arial" w:cs="Arial"/>
          <w:sz w:val="20"/>
          <w:szCs w:val="20"/>
        </w:rPr>
      </w:pPr>
    </w:p>
    <w:p w14:paraId="79946861" w14:textId="53BB105F" w:rsidR="00F22C9A" w:rsidRPr="00750B24" w:rsidRDefault="00F22C9A" w:rsidP="00F22C9A">
      <w:pPr>
        <w:jc w:val="both"/>
        <w:rPr>
          <w:rFonts w:ascii="Arial" w:hAnsi="Arial" w:cs="Arial"/>
          <w:sz w:val="20"/>
          <w:szCs w:val="20"/>
        </w:rPr>
      </w:pPr>
      <w:r w:rsidRPr="00750B24">
        <w:rPr>
          <w:rFonts w:ascii="Arial" w:hAnsi="Arial" w:cs="Arial"/>
          <w:sz w:val="20"/>
          <w:szCs w:val="20"/>
        </w:rPr>
        <w:t xml:space="preserve">The following Request for Proposal outlines </w:t>
      </w:r>
      <w:r w:rsidR="008D5775" w:rsidRPr="00750B24">
        <w:rPr>
          <w:rFonts w:ascii="Arial" w:hAnsi="Arial" w:cs="Arial"/>
          <w:sz w:val="20"/>
          <w:szCs w:val="20"/>
        </w:rPr>
        <w:t>The Missouri Housing Development Commission’s (“MHDC” or “</w:t>
      </w:r>
      <w:r w:rsidRPr="00750B24">
        <w:rPr>
          <w:rFonts w:ascii="Arial" w:hAnsi="Arial" w:cs="Arial"/>
          <w:sz w:val="20"/>
          <w:szCs w:val="20"/>
        </w:rPr>
        <w:t>Tenant</w:t>
      </w:r>
      <w:r w:rsidR="008D5775" w:rsidRPr="00750B24">
        <w:rPr>
          <w:rFonts w:ascii="Arial" w:hAnsi="Arial" w:cs="Arial"/>
          <w:sz w:val="20"/>
          <w:szCs w:val="20"/>
        </w:rPr>
        <w:t>”)</w:t>
      </w:r>
      <w:r w:rsidRPr="00750B24">
        <w:rPr>
          <w:rFonts w:ascii="Arial" w:hAnsi="Arial" w:cs="Arial"/>
          <w:sz w:val="20"/>
          <w:szCs w:val="20"/>
        </w:rPr>
        <w:t xml:space="preserve"> preliminary requirements and requests the terms upon which </w:t>
      </w:r>
      <w:r w:rsidR="008D5775" w:rsidRPr="00750B24">
        <w:rPr>
          <w:rFonts w:ascii="Arial" w:hAnsi="Arial" w:cs="Arial"/>
          <w:sz w:val="20"/>
          <w:szCs w:val="20"/>
        </w:rPr>
        <w:t xml:space="preserve">a </w:t>
      </w:r>
      <w:r w:rsidRPr="00750B24">
        <w:rPr>
          <w:rFonts w:ascii="Arial" w:hAnsi="Arial" w:cs="Arial"/>
          <w:sz w:val="20"/>
          <w:szCs w:val="20"/>
        </w:rPr>
        <w:t xml:space="preserve">Landlord is prepared to </w:t>
      </w:r>
      <w:proofErr w:type="gramStart"/>
      <w:r w:rsidRPr="00750B24">
        <w:rPr>
          <w:rFonts w:ascii="Arial" w:hAnsi="Arial" w:cs="Arial"/>
          <w:sz w:val="20"/>
          <w:szCs w:val="20"/>
        </w:rPr>
        <w:t>enter into</w:t>
      </w:r>
      <w:proofErr w:type="gramEnd"/>
      <w:r w:rsidRPr="00750B24">
        <w:rPr>
          <w:rFonts w:ascii="Arial" w:hAnsi="Arial" w:cs="Arial"/>
          <w:sz w:val="20"/>
          <w:szCs w:val="20"/>
        </w:rPr>
        <w:t xml:space="preserve"> a </w:t>
      </w:r>
      <w:r w:rsidR="008D5775" w:rsidRPr="00750B24">
        <w:rPr>
          <w:rFonts w:ascii="Arial" w:hAnsi="Arial" w:cs="Arial"/>
          <w:sz w:val="20"/>
          <w:szCs w:val="20"/>
        </w:rPr>
        <w:t xml:space="preserve">Lease </w:t>
      </w:r>
      <w:r w:rsidRPr="00750B24">
        <w:rPr>
          <w:rFonts w:ascii="Arial" w:hAnsi="Arial" w:cs="Arial"/>
          <w:sz w:val="20"/>
          <w:szCs w:val="20"/>
        </w:rPr>
        <w:t xml:space="preserve">transaction. We would request your response to the following RFP </w:t>
      </w:r>
      <w:r w:rsidR="00A23A31" w:rsidRPr="00750B24">
        <w:rPr>
          <w:rFonts w:ascii="Arial" w:hAnsi="Arial" w:cs="Arial"/>
          <w:sz w:val="20"/>
          <w:szCs w:val="20"/>
        </w:rPr>
        <w:t xml:space="preserve">as soon as possible, and no later than the </w:t>
      </w:r>
      <w:r w:rsidRPr="00750B24">
        <w:rPr>
          <w:rFonts w:ascii="Arial" w:hAnsi="Arial" w:cs="Arial"/>
          <w:sz w:val="20"/>
          <w:szCs w:val="20"/>
        </w:rPr>
        <w:t xml:space="preserve">end of business on </w:t>
      </w:r>
      <w:r w:rsidR="007F1475">
        <w:rPr>
          <w:rFonts w:ascii="Arial" w:hAnsi="Arial" w:cs="Arial"/>
          <w:b/>
          <w:bCs/>
          <w:sz w:val="20"/>
          <w:szCs w:val="20"/>
        </w:rPr>
        <w:t>January</w:t>
      </w:r>
      <w:r w:rsidR="00FC2A38" w:rsidRPr="00755E4A">
        <w:rPr>
          <w:rFonts w:ascii="Arial" w:hAnsi="Arial" w:cs="Arial"/>
          <w:b/>
          <w:bCs/>
          <w:sz w:val="20"/>
          <w:szCs w:val="20"/>
        </w:rPr>
        <w:t xml:space="preserve"> </w:t>
      </w:r>
      <w:r w:rsidR="007F1475">
        <w:rPr>
          <w:rFonts w:ascii="Arial" w:hAnsi="Arial" w:cs="Arial"/>
          <w:b/>
          <w:bCs/>
          <w:sz w:val="20"/>
          <w:szCs w:val="20"/>
        </w:rPr>
        <w:t>3</w:t>
      </w:r>
      <w:r w:rsidR="00FC2A38" w:rsidRPr="00755E4A">
        <w:rPr>
          <w:rFonts w:ascii="Arial" w:hAnsi="Arial" w:cs="Arial"/>
          <w:b/>
          <w:bCs/>
          <w:sz w:val="20"/>
          <w:szCs w:val="20"/>
        </w:rPr>
        <w:t xml:space="preserve">0, </w:t>
      </w:r>
      <w:proofErr w:type="gramStart"/>
      <w:r w:rsidR="00FC2A38" w:rsidRPr="00755E4A">
        <w:rPr>
          <w:rFonts w:ascii="Arial" w:hAnsi="Arial" w:cs="Arial"/>
          <w:b/>
          <w:bCs/>
          <w:sz w:val="20"/>
          <w:szCs w:val="20"/>
        </w:rPr>
        <w:t>2026</w:t>
      </w:r>
      <w:proofErr w:type="gramEnd"/>
      <w:r w:rsidR="00FC2A38" w:rsidRPr="00755E4A">
        <w:rPr>
          <w:rFonts w:ascii="Arial" w:hAnsi="Arial" w:cs="Arial"/>
          <w:b/>
          <w:bCs/>
          <w:sz w:val="20"/>
          <w:szCs w:val="20"/>
        </w:rPr>
        <w:t xml:space="preserve"> by 5:00 p.m.</w:t>
      </w:r>
    </w:p>
    <w:p w14:paraId="647279A6" w14:textId="16B1C45A" w:rsidR="008D5775" w:rsidRPr="00750B24" w:rsidRDefault="008D5775" w:rsidP="00F22C9A">
      <w:pPr>
        <w:jc w:val="both"/>
        <w:rPr>
          <w:rFonts w:ascii="Arial" w:hAnsi="Arial" w:cs="Arial"/>
          <w:sz w:val="20"/>
          <w:szCs w:val="20"/>
        </w:rPr>
      </w:pPr>
    </w:p>
    <w:p w14:paraId="231770FC" w14:textId="77431604" w:rsidR="008D5775" w:rsidRPr="00750B24" w:rsidRDefault="008D5775" w:rsidP="008D5775">
      <w:pPr>
        <w:pStyle w:val="DefaultText"/>
        <w:rPr>
          <w:rFonts w:ascii="Arial" w:hAnsi="Arial" w:cs="Arial"/>
          <w:noProof w:val="0"/>
          <w:sz w:val="20"/>
        </w:rPr>
      </w:pPr>
      <w:r w:rsidRPr="00750B24">
        <w:rPr>
          <w:rFonts w:ascii="Arial" w:hAnsi="Arial" w:cs="Arial"/>
          <w:noProof w:val="0"/>
          <w:sz w:val="20"/>
        </w:rPr>
        <w:t xml:space="preserve">Please reply by providing the requested information below each section marked “Landlord Response”.  If you </w:t>
      </w:r>
      <w:proofErr w:type="gramStart"/>
      <w:r w:rsidRPr="00750B24">
        <w:rPr>
          <w:rFonts w:ascii="Arial" w:hAnsi="Arial" w:cs="Arial"/>
          <w:noProof w:val="0"/>
          <w:sz w:val="20"/>
        </w:rPr>
        <w:t>are in agreement</w:t>
      </w:r>
      <w:proofErr w:type="gramEnd"/>
      <w:r w:rsidRPr="00750B24">
        <w:rPr>
          <w:rFonts w:ascii="Arial" w:hAnsi="Arial" w:cs="Arial"/>
          <w:noProof w:val="0"/>
          <w:sz w:val="20"/>
        </w:rPr>
        <w:t xml:space="preserve"> with the terms proposed, please state “Agreed”. Please address all RFP responses.</w:t>
      </w:r>
    </w:p>
    <w:p w14:paraId="3CC66B84" w14:textId="7253F29E" w:rsidR="008D5775" w:rsidRPr="00750B24" w:rsidRDefault="008D5775" w:rsidP="00F22C9A">
      <w:pPr>
        <w:jc w:val="both"/>
        <w:rPr>
          <w:rFonts w:ascii="Arial" w:hAnsi="Arial" w:cs="Arial"/>
          <w:sz w:val="20"/>
          <w:szCs w:val="20"/>
        </w:rPr>
      </w:pPr>
    </w:p>
    <w:p w14:paraId="198F96A1" w14:textId="77777777" w:rsidR="004C36F1" w:rsidRPr="00750B24" w:rsidRDefault="004C36F1" w:rsidP="00F22C9A">
      <w:pPr>
        <w:jc w:val="both"/>
        <w:rPr>
          <w:rFonts w:ascii="Arial" w:hAnsi="Arial" w:cs="Arial"/>
          <w:sz w:val="20"/>
          <w:szCs w:val="20"/>
        </w:rPr>
      </w:pPr>
    </w:p>
    <w:p w14:paraId="2661F921" w14:textId="6398C52B" w:rsidR="00E05348" w:rsidRPr="00750B24" w:rsidRDefault="00E05348" w:rsidP="00E05348">
      <w:pPr>
        <w:spacing w:before="240"/>
        <w:ind w:left="2880" w:right="86" w:hanging="2880"/>
        <w:jc w:val="both"/>
        <w:rPr>
          <w:rFonts w:ascii="Arial" w:hAnsi="Arial" w:cs="Arial"/>
          <w:sz w:val="20"/>
          <w:szCs w:val="20"/>
        </w:rPr>
      </w:pPr>
      <w:r w:rsidRPr="00750B24">
        <w:rPr>
          <w:rFonts w:ascii="Arial" w:hAnsi="Arial" w:cs="Arial"/>
          <w:b/>
          <w:sz w:val="20"/>
          <w:szCs w:val="20"/>
        </w:rPr>
        <w:t>Building</w:t>
      </w:r>
      <w:r w:rsidR="00A52A45" w:rsidRPr="00750B24">
        <w:rPr>
          <w:rFonts w:ascii="Arial" w:hAnsi="Arial" w:cs="Arial"/>
          <w:b/>
          <w:sz w:val="20"/>
          <w:szCs w:val="20"/>
        </w:rPr>
        <w:t>:</w:t>
      </w:r>
      <w:r w:rsidR="00A52A45" w:rsidRPr="00750B24">
        <w:rPr>
          <w:rFonts w:ascii="Arial" w:hAnsi="Arial" w:cs="Arial"/>
          <w:sz w:val="20"/>
          <w:szCs w:val="20"/>
        </w:rPr>
        <w:tab/>
      </w:r>
      <w:r w:rsidRPr="00750B24">
        <w:rPr>
          <w:rFonts w:ascii="Arial" w:hAnsi="Arial" w:cs="Arial"/>
          <w:sz w:val="20"/>
          <w:szCs w:val="20"/>
        </w:rPr>
        <w:t xml:space="preserve">Tenant is seeking Lease proposals from properties within </w:t>
      </w:r>
      <w:r w:rsidR="00FC2A38" w:rsidRPr="00750B24">
        <w:rPr>
          <w:rFonts w:ascii="Arial" w:hAnsi="Arial" w:cs="Arial"/>
          <w:sz w:val="20"/>
          <w:szCs w:val="20"/>
        </w:rPr>
        <w:t>the St. Louis metropolitan area located in Missouri</w:t>
      </w:r>
      <w:r w:rsidR="002A1C07" w:rsidRPr="00750B24">
        <w:rPr>
          <w:rFonts w:ascii="Arial" w:hAnsi="Arial" w:cs="Arial"/>
          <w:sz w:val="20"/>
          <w:szCs w:val="20"/>
        </w:rPr>
        <w:t>.</w:t>
      </w:r>
    </w:p>
    <w:p w14:paraId="1ABA0055" w14:textId="01A1ED5E" w:rsidR="00E05348" w:rsidRPr="00750B24" w:rsidRDefault="00E05348" w:rsidP="00750B24">
      <w:pPr>
        <w:spacing w:before="240"/>
        <w:ind w:left="2880" w:right="86" w:hanging="2880"/>
        <w:jc w:val="both"/>
        <w:rPr>
          <w:rFonts w:ascii="Arial" w:hAnsi="Arial" w:cs="Arial"/>
          <w:sz w:val="20"/>
          <w:szCs w:val="20"/>
        </w:rPr>
      </w:pPr>
      <w:r w:rsidRPr="00750B24">
        <w:rPr>
          <w:rFonts w:ascii="Arial" w:hAnsi="Arial" w:cs="Arial"/>
          <w:sz w:val="20"/>
          <w:szCs w:val="20"/>
        </w:rPr>
        <w:tab/>
        <w:t xml:space="preserve">Geographic boundaries </w:t>
      </w:r>
      <w:r w:rsidR="002A1C07" w:rsidRPr="00750B24">
        <w:rPr>
          <w:rFonts w:ascii="Arial" w:hAnsi="Arial" w:cs="Arial"/>
          <w:sz w:val="20"/>
          <w:szCs w:val="20"/>
        </w:rPr>
        <w:t>located in the St. Louis CBD or along the highway 270 Corridor in St. Louis County.</w:t>
      </w:r>
    </w:p>
    <w:p w14:paraId="510B2D61" w14:textId="316AF695" w:rsidR="00E05348" w:rsidRPr="00750B24" w:rsidRDefault="00E05348" w:rsidP="00E05348">
      <w:pPr>
        <w:spacing w:before="240"/>
        <w:ind w:left="2880" w:right="86"/>
        <w:jc w:val="both"/>
        <w:rPr>
          <w:rFonts w:ascii="Arial" w:hAnsi="Arial" w:cs="Arial"/>
          <w:sz w:val="20"/>
          <w:szCs w:val="20"/>
        </w:rPr>
      </w:pPr>
      <w:r w:rsidRPr="00750B24">
        <w:rPr>
          <w:rFonts w:ascii="Arial" w:hAnsi="Arial" w:cs="Arial"/>
          <w:sz w:val="20"/>
          <w:szCs w:val="20"/>
        </w:rPr>
        <w:t>Please state the official name and address of the building.  Also indicate the rentable building square footage and number of floors.</w:t>
      </w:r>
    </w:p>
    <w:p w14:paraId="1AB6421F" w14:textId="41D589B8" w:rsidR="000D27AE" w:rsidRPr="00750B24" w:rsidRDefault="000D27AE" w:rsidP="00A52A45">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3811234C" w14:textId="77777777" w:rsidR="00E05348" w:rsidRPr="00750B24" w:rsidRDefault="00E05348" w:rsidP="00A52A45">
      <w:pPr>
        <w:spacing w:before="240"/>
        <w:ind w:left="2880" w:right="86" w:hanging="2880"/>
        <w:jc w:val="both"/>
        <w:rPr>
          <w:rFonts w:ascii="Arial" w:hAnsi="Arial" w:cs="Arial"/>
          <w:sz w:val="20"/>
          <w:szCs w:val="20"/>
        </w:rPr>
      </w:pPr>
    </w:p>
    <w:p w14:paraId="54C45745" w14:textId="3ED7D42A" w:rsidR="00E05348" w:rsidRPr="00750B24" w:rsidRDefault="00365F1B" w:rsidP="00A52A45">
      <w:pPr>
        <w:spacing w:before="240"/>
        <w:ind w:left="2880" w:right="86" w:hanging="2880"/>
        <w:jc w:val="both"/>
        <w:rPr>
          <w:rFonts w:ascii="Arial" w:hAnsi="Arial" w:cs="Arial"/>
          <w:sz w:val="20"/>
          <w:szCs w:val="20"/>
        </w:rPr>
      </w:pPr>
      <w:r w:rsidRPr="00750B24">
        <w:rPr>
          <w:rFonts w:ascii="Arial" w:hAnsi="Arial" w:cs="Arial"/>
          <w:b/>
          <w:sz w:val="20"/>
          <w:szCs w:val="20"/>
        </w:rPr>
        <w:t>Building Ownership:</w:t>
      </w:r>
      <w:r w:rsidRPr="00750B24">
        <w:rPr>
          <w:rFonts w:ascii="Arial" w:hAnsi="Arial" w:cs="Arial"/>
          <w:sz w:val="20"/>
          <w:szCs w:val="20"/>
        </w:rPr>
        <w:tab/>
      </w:r>
      <w:r w:rsidR="005856B0" w:rsidRPr="00750B24">
        <w:rPr>
          <w:rFonts w:ascii="Arial" w:hAnsi="Arial" w:cs="Arial"/>
          <w:sz w:val="20"/>
          <w:szCs w:val="20"/>
        </w:rPr>
        <w:t>Please define the ownership entity by name, type of entity and state of organization.  Also state whether it is a single asset owner, corporate or multiple asset owners. If there is a Lender on the Building, please state the name of the lender(s) and provide information on the type of loan or other encumbrance (ground lease, etc.) currently related to the property. </w:t>
      </w:r>
    </w:p>
    <w:p w14:paraId="0CD37739" w14:textId="2C8219BF" w:rsidR="005856B0" w:rsidRPr="00750B24" w:rsidRDefault="005856B0" w:rsidP="00A52A45">
      <w:pPr>
        <w:spacing w:before="240"/>
        <w:ind w:left="2880" w:right="86" w:hanging="2880"/>
        <w:jc w:val="both"/>
        <w:rPr>
          <w:rFonts w:ascii="Arial" w:hAnsi="Arial" w:cs="Arial"/>
          <w:b/>
          <w:bCs/>
          <w:sz w:val="20"/>
          <w:szCs w:val="20"/>
        </w:rPr>
      </w:pPr>
      <w:r w:rsidRPr="00750B24">
        <w:rPr>
          <w:rFonts w:ascii="Arial" w:hAnsi="Arial" w:cs="Arial"/>
          <w:sz w:val="20"/>
          <w:szCs w:val="20"/>
        </w:rPr>
        <w:tab/>
      </w:r>
      <w:r w:rsidRPr="00750B24">
        <w:rPr>
          <w:rFonts w:ascii="Arial" w:hAnsi="Arial" w:cs="Arial"/>
          <w:b/>
          <w:bCs/>
          <w:color w:val="EE0000"/>
          <w:sz w:val="20"/>
          <w:szCs w:val="20"/>
        </w:rPr>
        <w:t>Landlord Response:</w:t>
      </w:r>
    </w:p>
    <w:p w14:paraId="4C32E904" w14:textId="77777777" w:rsidR="005856B0" w:rsidRPr="00750B24" w:rsidRDefault="005856B0" w:rsidP="00A52A45">
      <w:pPr>
        <w:spacing w:before="240"/>
        <w:ind w:left="2880" w:right="86" w:hanging="2880"/>
        <w:jc w:val="both"/>
        <w:rPr>
          <w:rFonts w:ascii="Arial" w:hAnsi="Arial" w:cs="Arial"/>
          <w:b/>
          <w:color w:val="FF0000"/>
          <w:sz w:val="20"/>
          <w:szCs w:val="20"/>
        </w:rPr>
      </w:pPr>
    </w:p>
    <w:p w14:paraId="46D8DB52" w14:textId="43996D1F" w:rsidR="00E05348" w:rsidRPr="00750B24" w:rsidRDefault="00E05348" w:rsidP="00750B24">
      <w:pPr>
        <w:spacing w:before="240"/>
        <w:ind w:left="2880" w:right="86" w:hanging="2880"/>
        <w:rPr>
          <w:rFonts w:ascii="Arial" w:hAnsi="Arial" w:cs="Arial"/>
          <w:sz w:val="20"/>
          <w:szCs w:val="20"/>
        </w:rPr>
      </w:pPr>
      <w:r w:rsidRPr="00750B24">
        <w:rPr>
          <w:rFonts w:ascii="Arial" w:hAnsi="Arial" w:cs="Arial"/>
          <w:b/>
          <w:sz w:val="20"/>
          <w:szCs w:val="20"/>
        </w:rPr>
        <w:t>Tenant:</w:t>
      </w:r>
      <w:r w:rsidRPr="00750B24">
        <w:rPr>
          <w:rFonts w:ascii="Arial" w:hAnsi="Arial" w:cs="Arial"/>
          <w:sz w:val="20"/>
          <w:szCs w:val="20"/>
        </w:rPr>
        <w:tab/>
        <w:t>The Missouri Housing Development Commission.</w:t>
      </w:r>
      <w:r w:rsidRPr="00750B24">
        <w:rPr>
          <w:rFonts w:ascii="Arial" w:hAnsi="Arial" w:cs="Arial"/>
          <w:sz w:val="20"/>
          <w:szCs w:val="20"/>
        </w:rPr>
        <w:br/>
      </w:r>
      <w:r w:rsidRPr="00750B24">
        <w:rPr>
          <w:rFonts w:ascii="Arial" w:hAnsi="Arial" w:cs="Arial"/>
          <w:sz w:val="20"/>
          <w:szCs w:val="20"/>
        </w:rPr>
        <w:br/>
        <w:t xml:space="preserve">The Missouri Housing Development Commission (“MHDC” or the Commission”) was established in 1969 </w:t>
      </w:r>
      <w:proofErr w:type="gramStart"/>
      <w:r w:rsidRPr="00750B24">
        <w:rPr>
          <w:rFonts w:ascii="Arial" w:hAnsi="Arial" w:cs="Arial"/>
          <w:sz w:val="20"/>
          <w:szCs w:val="20"/>
        </w:rPr>
        <w:t>in order to</w:t>
      </w:r>
      <w:proofErr w:type="gramEnd"/>
      <w:r w:rsidRPr="00750B24">
        <w:rPr>
          <w:rFonts w:ascii="Arial" w:hAnsi="Arial" w:cs="Arial"/>
          <w:sz w:val="20"/>
          <w:szCs w:val="20"/>
        </w:rPr>
        <w:t xml:space="preserve"> increase the availability of decent, safe and sanitary housing at prices within the means of low and moderate-income persons. The Commission is a governmental instrumentality of the state of Missouri and a body </w:t>
      </w:r>
      <w:r w:rsidRPr="00750B24">
        <w:rPr>
          <w:rFonts w:ascii="Arial" w:hAnsi="Arial" w:cs="Arial"/>
          <w:sz w:val="20"/>
          <w:szCs w:val="20"/>
        </w:rPr>
        <w:lastRenderedPageBreak/>
        <w:t xml:space="preserve">corporate and politic. The Commission’s authority is derived from Section 215.030, et seq., of the Revised Statutes of Missouri, as amended and supplemented. Further information about the Commission and its programs is available on the Commission’s website at </w:t>
      </w:r>
      <w:hyperlink r:id="rId11" w:history="1">
        <w:r w:rsidRPr="00750B24">
          <w:rPr>
            <w:rStyle w:val="Hyperlink"/>
            <w:rFonts w:ascii="Arial" w:hAnsi="Arial" w:cs="Arial"/>
            <w:sz w:val="20"/>
            <w:szCs w:val="20"/>
          </w:rPr>
          <w:t>www.mhdc.com</w:t>
        </w:r>
      </w:hyperlink>
      <w:r w:rsidRPr="00750B24">
        <w:rPr>
          <w:rFonts w:ascii="Arial" w:hAnsi="Arial" w:cs="Arial"/>
          <w:sz w:val="20"/>
          <w:szCs w:val="20"/>
        </w:rPr>
        <w:t>.</w:t>
      </w:r>
    </w:p>
    <w:p w14:paraId="26A2A603" w14:textId="77777777" w:rsidR="00E05348" w:rsidRPr="00750B24" w:rsidRDefault="00E05348" w:rsidP="00E05348">
      <w:pPr>
        <w:spacing w:before="240"/>
        <w:ind w:left="2880" w:right="86" w:hanging="2880"/>
        <w:rPr>
          <w:rFonts w:ascii="Arial" w:hAnsi="Arial" w:cs="Arial"/>
          <w:b/>
          <w:sz w:val="20"/>
          <w:szCs w:val="20"/>
        </w:rPr>
      </w:pPr>
    </w:p>
    <w:p w14:paraId="6E3B6591" w14:textId="6A38F883" w:rsidR="00E05348" w:rsidRPr="00750B24" w:rsidRDefault="00E05348" w:rsidP="00E05348">
      <w:pPr>
        <w:spacing w:before="240"/>
        <w:ind w:left="2880" w:right="86" w:hanging="2880"/>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74F09103" w14:textId="77777777" w:rsidR="00E05348" w:rsidRPr="00750B24" w:rsidRDefault="00E05348" w:rsidP="00E05348">
      <w:pPr>
        <w:spacing w:before="240"/>
        <w:ind w:left="2880" w:right="86" w:hanging="2880"/>
        <w:jc w:val="both"/>
        <w:rPr>
          <w:rFonts w:ascii="Arial" w:hAnsi="Arial" w:cs="Arial"/>
          <w:b/>
          <w:sz w:val="20"/>
          <w:szCs w:val="20"/>
        </w:rPr>
      </w:pPr>
    </w:p>
    <w:p w14:paraId="473AD642" w14:textId="77EC5156" w:rsidR="00E05348" w:rsidRPr="00750B24" w:rsidRDefault="00E05348" w:rsidP="00BA56A1">
      <w:pPr>
        <w:spacing w:before="240"/>
        <w:ind w:left="2880" w:right="86" w:hanging="2880"/>
        <w:jc w:val="both"/>
        <w:rPr>
          <w:rFonts w:ascii="Arial" w:hAnsi="Arial" w:cs="Arial"/>
          <w:sz w:val="20"/>
          <w:szCs w:val="20"/>
        </w:rPr>
      </w:pPr>
      <w:r w:rsidRPr="00750B24">
        <w:rPr>
          <w:rFonts w:ascii="Arial" w:hAnsi="Arial" w:cs="Arial"/>
          <w:b/>
          <w:sz w:val="20"/>
          <w:szCs w:val="20"/>
        </w:rPr>
        <w:t>Premises:</w:t>
      </w:r>
      <w:r w:rsidRPr="00750B24">
        <w:rPr>
          <w:rFonts w:ascii="Arial" w:hAnsi="Arial" w:cs="Arial"/>
          <w:sz w:val="20"/>
          <w:szCs w:val="20"/>
        </w:rPr>
        <w:tab/>
        <w:t xml:space="preserve">Tenant estimates that if its space is efficiently designed, it could be accommodated in approximately </w:t>
      </w:r>
      <w:r w:rsidR="00FC2A38" w:rsidRPr="00750B24">
        <w:rPr>
          <w:rFonts w:ascii="Arial" w:hAnsi="Arial" w:cs="Arial"/>
          <w:sz w:val="20"/>
          <w:szCs w:val="20"/>
        </w:rPr>
        <w:t>1</w:t>
      </w:r>
      <w:r w:rsidR="00750B24">
        <w:rPr>
          <w:rFonts w:ascii="Arial" w:hAnsi="Arial" w:cs="Arial"/>
          <w:sz w:val="20"/>
          <w:szCs w:val="20"/>
        </w:rPr>
        <w:t>0</w:t>
      </w:r>
      <w:r w:rsidRPr="00750B24">
        <w:rPr>
          <w:rFonts w:ascii="Arial" w:hAnsi="Arial" w:cs="Arial"/>
          <w:sz w:val="20"/>
          <w:szCs w:val="20"/>
        </w:rPr>
        <w:t>,</w:t>
      </w:r>
      <w:r w:rsidR="00BA56A1" w:rsidRPr="00750B24">
        <w:rPr>
          <w:rFonts w:ascii="Arial" w:hAnsi="Arial" w:cs="Arial"/>
          <w:sz w:val="20"/>
          <w:szCs w:val="20"/>
        </w:rPr>
        <w:t>0</w:t>
      </w:r>
      <w:r w:rsidRPr="00750B24">
        <w:rPr>
          <w:rFonts w:ascii="Arial" w:hAnsi="Arial" w:cs="Arial"/>
          <w:sz w:val="20"/>
          <w:szCs w:val="20"/>
        </w:rPr>
        <w:t xml:space="preserve">00 to </w:t>
      </w:r>
      <w:r w:rsidR="00FC2A38" w:rsidRPr="00750B24">
        <w:rPr>
          <w:rFonts w:ascii="Arial" w:hAnsi="Arial" w:cs="Arial"/>
          <w:sz w:val="20"/>
          <w:szCs w:val="20"/>
        </w:rPr>
        <w:t>15</w:t>
      </w:r>
      <w:r w:rsidRPr="00750B24">
        <w:rPr>
          <w:rFonts w:ascii="Arial" w:hAnsi="Arial" w:cs="Arial"/>
          <w:sz w:val="20"/>
          <w:szCs w:val="20"/>
        </w:rPr>
        <w:t xml:space="preserve">,000 rentable square feet ("RSF").  The space programming will include </w:t>
      </w:r>
      <w:r w:rsidR="00BA56A1" w:rsidRPr="00750B24">
        <w:rPr>
          <w:rFonts w:ascii="Arial" w:hAnsi="Arial" w:cs="Arial"/>
          <w:sz w:val="20"/>
          <w:szCs w:val="20"/>
        </w:rPr>
        <w:t xml:space="preserve">a mix of private offices and open cubical type </w:t>
      </w:r>
      <w:proofErr w:type="gramStart"/>
      <w:r w:rsidR="00BA56A1" w:rsidRPr="00750B24">
        <w:rPr>
          <w:rFonts w:ascii="Arial" w:hAnsi="Arial" w:cs="Arial"/>
          <w:sz w:val="20"/>
          <w:szCs w:val="20"/>
        </w:rPr>
        <w:t>desking</w:t>
      </w:r>
      <w:proofErr w:type="gramEnd"/>
      <w:r w:rsidR="00BA56A1" w:rsidRPr="00750B24">
        <w:rPr>
          <w:rFonts w:ascii="Arial" w:hAnsi="Arial" w:cs="Arial"/>
          <w:sz w:val="20"/>
          <w:szCs w:val="20"/>
        </w:rPr>
        <w:t xml:space="preserve">, </w:t>
      </w:r>
      <w:r w:rsidRPr="00750B24">
        <w:rPr>
          <w:rFonts w:ascii="Arial" w:hAnsi="Arial" w:cs="Arial"/>
          <w:sz w:val="20"/>
          <w:szCs w:val="20"/>
        </w:rPr>
        <w:t>as well as ancillary rooms for reception, break, copy/work rooms, storage, conference rooms, etc.</w:t>
      </w:r>
    </w:p>
    <w:p w14:paraId="373A8987" w14:textId="77777777" w:rsidR="00E05348" w:rsidRPr="00750B24" w:rsidRDefault="00E05348" w:rsidP="00E05348">
      <w:pPr>
        <w:rPr>
          <w:rFonts w:ascii="Arial" w:hAnsi="Arial" w:cs="Arial"/>
          <w:sz w:val="20"/>
          <w:szCs w:val="20"/>
        </w:rPr>
      </w:pPr>
    </w:p>
    <w:p w14:paraId="5BBADAEE" w14:textId="68AEA426" w:rsidR="00E05348" w:rsidRPr="00750B24" w:rsidRDefault="00E05348" w:rsidP="00DE7064">
      <w:pPr>
        <w:ind w:left="2880"/>
        <w:jc w:val="both"/>
        <w:rPr>
          <w:rFonts w:ascii="Arial" w:hAnsi="Arial" w:cs="Arial"/>
          <w:sz w:val="20"/>
          <w:szCs w:val="20"/>
        </w:rPr>
      </w:pPr>
      <w:r w:rsidRPr="00750B24">
        <w:rPr>
          <w:rFonts w:ascii="Arial" w:hAnsi="Arial" w:cs="Arial"/>
          <w:sz w:val="20"/>
          <w:szCs w:val="20"/>
        </w:rPr>
        <w:t xml:space="preserve">The exact square footage is subject to final space plans and the most current BOMA methods of measurement.  </w:t>
      </w:r>
      <w:r w:rsidR="00BA56A1" w:rsidRPr="00750B24">
        <w:rPr>
          <w:rFonts w:ascii="Arial" w:hAnsi="Arial" w:cs="Arial"/>
          <w:sz w:val="20"/>
          <w:szCs w:val="20"/>
        </w:rPr>
        <w:t>A space plan and test fit will be required.  Please provide common area load factor.</w:t>
      </w:r>
    </w:p>
    <w:p w14:paraId="59342F02" w14:textId="18948C03" w:rsidR="00E05348" w:rsidRPr="00750B24" w:rsidRDefault="00E05348" w:rsidP="00BA56A1">
      <w:pPr>
        <w:spacing w:before="240"/>
        <w:ind w:left="2880" w:right="86"/>
        <w:jc w:val="both"/>
        <w:rPr>
          <w:rFonts w:ascii="Arial" w:hAnsi="Arial" w:cs="Arial"/>
          <w:sz w:val="20"/>
          <w:szCs w:val="20"/>
        </w:rPr>
      </w:pPr>
      <w:r w:rsidRPr="00750B24">
        <w:rPr>
          <w:rFonts w:ascii="Arial" w:hAnsi="Arial" w:cs="Arial"/>
          <w:sz w:val="20"/>
          <w:szCs w:val="20"/>
        </w:rPr>
        <w:t>Please identify the Premises you are proposing and include a</w:t>
      </w:r>
      <w:r w:rsidR="00BA56A1" w:rsidRPr="00750B24">
        <w:rPr>
          <w:rFonts w:ascii="Arial" w:hAnsi="Arial" w:cs="Arial"/>
          <w:sz w:val="20"/>
          <w:szCs w:val="20"/>
        </w:rPr>
        <w:t xml:space="preserve">n as-built </w:t>
      </w:r>
      <w:r w:rsidRPr="00750B24">
        <w:rPr>
          <w:rFonts w:ascii="Arial" w:hAnsi="Arial" w:cs="Arial"/>
          <w:sz w:val="20"/>
          <w:szCs w:val="20"/>
        </w:rPr>
        <w:t>floor plan</w:t>
      </w:r>
      <w:r w:rsidR="00BA56A1" w:rsidRPr="00750B24">
        <w:rPr>
          <w:rFonts w:ascii="Arial" w:hAnsi="Arial" w:cs="Arial"/>
          <w:sz w:val="20"/>
          <w:szCs w:val="20"/>
        </w:rPr>
        <w:t xml:space="preserve"> and CAD file</w:t>
      </w:r>
      <w:r w:rsidRPr="00750B24">
        <w:rPr>
          <w:rFonts w:ascii="Arial" w:hAnsi="Arial" w:cs="Arial"/>
          <w:sz w:val="20"/>
          <w:szCs w:val="20"/>
        </w:rPr>
        <w:t>.</w:t>
      </w:r>
    </w:p>
    <w:p w14:paraId="4C1DF42E" w14:textId="77777777" w:rsidR="00E05348" w:rsidRPr="00750B24" w:rsidRDefault="00E05348" w:rsidP="00E05348">
      <w:pPr>
        <w:spacing w:before="240"/>
        <w:ind w:left="2880" w:right="86" w:hanging="2880"/>
        <w:jc w:val="both"/>
        <w:rPr>
          <w:rFonts w:ascii="Arial" w:hAnsi="Arial" w:cs="Arial"/>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3CE677D3" w14:textId="77777777" w:rsidR="00BA56A1" w:rsidRPr="00750B24" w:rsidRDefault="00BA56A1" w:rsidP="00A52A45">
      <w:pPr>
        <w:spacing w:before="240"/>
        <w:ind w:left="2880" w:right="86" w:hanging="2880"/>
        <w:jc w:val="both"/>
        <w:rPr>
          <w:rFonts w:ascii="Arial" w:hAnsi="Arial" w:cs="Arial"/>
          <w:b/>
          <w:sz w:val="20"/>
          <w:szCs w:val="20"/>
        </w:rPr>
      </w:pPr>
    </w:p>
    <w:p w14:paraId="160148B3" w14:textId="2AFCBCDF" w:rsidR="00A45417" w:rsidRPr="00750B24" w:rsidRDefault="00A45417" w:rsidP="00A52A45">
      <w:pPr>
        <w:spacing w:before="240"/>
        <w:ind w:left="2880" w:right="86" w:hanging="2880"/>
        <w:jc w:val="both"/>
        <w:rPr>
          <w:rFonts w:ascii="Arial" w:hAnsi="Arial" w:cs="Arial"/>
          <w:sz w:val="20"/>
          <w:szCs w:val="20"/>
        </w:rPr>
      </w:pPr>
      <w:r w:rsidRPr="00750B24">
        <w:rPr>
          <w:rFonts w:ascii="Arial" w:hAnsi="Arial" w:cs="Arial"/>
          <w:b/>
          <w:sz w:val="20"/>
          <w:szCs w:val="20"/>
        </w:rPr>
        <w:t>Encumbrances:</w:t>
      </w:r>
      <w:r w:rsidRPr="00750B24">
        <w:rPr>
          <w:rFonts w:ascii="Arial" w:hAnsi="Arial" w:cs="Arial"/>
          <w:sz w:val="20"/>
          <w:szCs w:val="20"/>
        </w:rPr>
        <w:tab/>
        <w:t xml:space="preserve">Please indicate whether the proposed </w:t>
      </w:r>
      <w:r w:rsidR="009D747E" w:rsidRPr="00750B24">
        <w:rPr>
          <w:rFonts w:ascii="Arial" w:hAnsi="Arial" w:cs="Arial"/>
          <w:sz w:val="20"/>
          <w:szCs w:val="20"/>
        </w:rPr>
        <w:t>P</w:t>
      </w:r>
      <w:r w:rsidRPr="00750B24">
        <w:rPr>
          <w:rFonts w:ascii="Arial" w:hAnsi="Arial" w:cs="Arial"/>
          <w:sz w:val="20"/>
          <w:szCs w:val="20"/>
        </w:rPr>
        <w:t>remises are encumbered by any expansion (or other) rights of existing tenants.</w:t>
      </w:r>
    </w:p>
    <w:p w14:paraId="4A4EC1E9" w14:textId="1C42A121" w:rsidR="000D27AE" w:rsidRPr="00750B24" w:rsidRDefault="000D27AE" w:rsidP="00A52A45">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432C3FC3" w14:textId="77777777" w:rsidR="00BA56A1" w:rsidRPr="00750B24" w:rsidRDefault="00BA56A1" w:rsidP="00A52A45">
      <w:pPr>
        <w:spacing w:before="240"/>
        <w:ind w:left="2880" w:right="86" w:hanging="2880"/>
        <w:jc w:val="both"/>
        <w:rPr>
          <w:rFonts w:ascii="Arial" w:hAnsi="Arial" w:cs="Arial"/>
          <w:sz w:val="20"/>
          <w:szCs w:val="20"/>
        </w:rPr>
      </w:pPr>
    </w:p>
    <w:p w14:paraId="01C7283E" w14:textId="5527FE86" w:rsidR="004C36F1" w:rsidRPr="00750B24" w:rsidRDefault="00A52A45" w:rsidP="00A52A45">
      <w:pPr>
        <w:spacing w:before="240"/>
        <w:ind w:left="2880" w:right="86" w:hanging="2880"/>
        <w:jc w:val="both"/>
        <w:rPr>
          <w:rFonts w:ascii="Arial" w:hAnsi="Arial" w:cs="Arial"/>
          <w:sz w:val="20"/>
          <w:szCs w:val="20"/>
        </w:rPr>
      </w:pPr>
      <w:r w:rsidRPr="00750B24">
        <w:rPr>
          <w:rFonts w:ascii="Arial" w:hAnsi="Arial" w:cs="Arial"/>
          <w:b/>
          <w:sz w:val="20"/>
          <w:szCs w:val="20"/>
        </w:rPr>
        <w:t>Commencement Date:</w:t>
      </w:r>
      <w:r w:rsidRPr="00750B24">
        <w:rPr>
          <w:rFonts w:ascii="Arial" w:hAnsi="Arial" w:cs="Arial"/>
          <w:sz w:val="20"/>
          <w:szCs w:val="20"/>
        </w:rPr>
        <w:tab/>
      </w:r>
      <w:bookmarkStart w:id="0" w:name="_DV_M28"/>
      <w:bookmarkEnd w:id="0"/>
      <w:r w:rsidR="00BA56A1" w:rsidRPr="00750B24">
        <w:rPr>
          <w:rFonts w:ascii="Arial" w:hAnsi="Arial" w:cs="Arial"/>
          <w:sz w:val="20"/>
          <w:szCs w:val="20"/>
        </w:rPr>
        <w:t xml:space="preserve">Estimated Commencement Date of approximately </w:t>
      </w:r>
      <w:r w:rsidR="00FC2A38" w:rsidRPr="00750B24">
        <w:rPr>
          <w:rFonts w:ascii="Arial" w:hAnsi="Arial" w:cs="Arial"/>
          <w:sz w:val="20"/>
          <w:szCs w:val="20"/>
        </w:rPr>
        <w:t>June 1</w:t>
      </w:r>
      <w:r w:rsidR="00BA56A1" w:rsidRPr="00750B24">
        <w:rPr>
          <w:rFonts w:ascii="Arial" w:hAnsi="Arial" w:cs="Arial"/>
          <w:sz w:val="20"/>
          <w:szCs w:val="20"/>
        </w:rPr>
        <w:t>, 202</w:t>
      </w:r>
      <w:r w:rsidR="00FC2A38" w:rsidRPr="00750B24">
        <w:rPr>
          <w:rFonts w:ascii="Arial" w:hAnsi="Arial" w:cs="Arial"/>
          <w:sz w:val="20"/>
          <w:szCs w:val="20"/>
        </w:rPr>
        <w:t>7</w:t>
      </w:r>
      <w:r w:rsidR="00A50A82" w:rsidRPr="00750B24">
        <w:rPr>
          <w:rFonts w:ascii="Arial" w:hAnsi="Arial" w:cs="Arial"/>
          <w:sz w:val="20"/>
          <w:szCs w:val="20"/>
        </w:rPr>
        <w:t>.</w:t>
      </w:r>
    </w:p>
    <w:p w14:paraId="0CECEED8" w14:textId="27AD1E4C" w:rsidR="000D27AE" w:rsidRPr="00750B24" w:rsidRDefault="000D27AE" w:rsidP="00A52A45">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377008ED" w14:textId="77777777" w:rsidR="004C36F1" w:rsidRPr="00750B24" w:rsidRDefault="004C36F1" w:rsidP="00750B24">
      <w:pPr>
        <w:spacing w:before="240"/>
        <w:ind w:right="86"/>
        <w:jc w:val="both"/>
        <w:rPr>
          <w:rFonts w:ascii="Arial" w:hAnsi="Arial" w:cs="Arial"/>
          <w:b/>
          <w:color w:val="FF0000"/>
          <w:sz w:val="20"/>
          <w:szCs w:val="20"/>
        </w:rPr>
      </w:pPr>
    </w:p>
    <w:p w14:paraId="6AB47397" w14:textId="27C345F8" w:rsidR="004C36F1" w:rsidRPr="00750B24" w:rsidRDefault="004C36F1" w:rsidP="004C36F1">
      <w:pPr>
        <w:ind w:left="2880" w:right="86" w:hanging="2880"/>
        <w:jc w:val="both"/>
        <w:rPr>
          <w:rFonts w:ascii="Arial" w:hAnsi="Arial" w:cs="Arial"/>
          <w:b/>
          <w:sz w:val="20"/>
          <w:szCs w:val="20"/>
        </w:rPr>
      </w:pPr>
    </w:p>
    <w:p w14:paraId="3D73FA5E" w14:textId="77777777" w:rsidR="005856B0" w:rsidRPr="00750B24" w:rsidRDefault="005856B0" w:rsidP="004C36F1">
      <w:pPr>
        <w:ind w:left="2880" w:right="86" w:hanging="2880"/>
        <w:jc w:val="both"/>
        <w:rPr>
          <w:rFonts w:ascii="Arial" w:hAnsi="Arial" w:cs="Arial"/>
          <w:b/>
          <w:sz w:val="20"/>
          <w:szCs w:val="20"/>
        </w:rPr>
      </w:pPr>
    </w:p>
    <w:p w14:paraId="57996DEC" w14:textId="77777777" w:rsidR="005856B0" w:rsidRPr="00750B24" w:rsidRDefault="005856B0" w:rsidP="004C36F1">
      <w:pPr>
        <w:ind w:left="2880" w:right="86" w:hanging="2880"/>
        <w:jc w:val="both"/>
        <w:rPr>
          <w:rFonts w:ascii="Arial" w:hAnsi="Arial" w:cs="Arial"/>
          <w:b/>
          <w:sz w:val="20"/>
          <w:szCs w:val="20"/>
        </w:rPr>
      </w:pPr>
    </w:p>
    <w:p w14:paraId="6FB7FF9F" w14:textId="3D8D9FB0" w:rsidR="004C36F1" w:rsidRPr="00750B24" w:rsidRDefault="004C36F1" w:rsidP="004C36F1">
      <w:pPr>
        <w:ind w:left="2880" w:right="86" w:hanging="2880"/>
        <w:jc w:val="both"/>
        <w:rPr>
          <w:rFonts w:ascii="Arial" w:hAnsi="Arial" w:cs="Arial"/>
          <w:b/>
          <w:sz w:val="20"/>
          <w:szCs w:val="20"/>
        </w:rPr>
      </w:pPr>
      <w:r w:rsidRPr="00750B24">
        <w:rPr>
          <w:rFonts w:ascii="Arial" w:hAnsi="Arial" w:cs="Arial"/>
          <w:b/>
          <w:sz w:val="20"/>
          <w:szCs w:val="20"/>
        </w:rPr>
        <w:t xml:space="preserve">Substantial Completion / </w:t>
      </w:r>
    </w:p>
    <w:p w14:paraId="4E192134" w14:textId="0F1D06F2" w:rsidR="004C36F1" w:rsidRPr="00750B24" w:rsidRDefault="004C36F1" w:rsidP="00DE7064">
      <w:pPr>
        <w:ind w:left="2880" w:right="86" w:hanging="2880"/>
        <w:rPr>
          <w:rFonts w:ascii="Arial" w:hAnsi="Arial" w:cs="Arial"/>
          <w:sz w:val="20"/>
          <w:szCs w:val="20"/>
        </w:rPr>
      </w:pPr>
      <w:r w:rsidRPr="00750B24">
        <w:rPr>
          <w:rFonts w:ascii="Arial" w:hAnsi="Arial" w:cs="Arial"/>
          <w:b/>
          <w:sz w:val="20"/>
          <w:szCs w:val="20"/>
        </w:rPr>
        <w:t>Early Access:</w:t>
      </w:r>
      <w:r w:rsidRPr="00750B24">
        <w:rPr>
          <w:rFonts w:ascii="Arial" w:hAnsi="Arial" w:cs="Arial"/>
          <w:sz w:val="20"/>
          <w:szCs w:val="20"/>
        </w:rPr>
        <w:tab/>
        <w:t xml:space="preserve">Landlord shall Substantially Complete the Tenant Improvements (defined hereinafter) </w:t>
      </w:r>
      <w:r w:rsidR="00DE7064" w:rsidRPr="00750B24">
        <w:rPr>
          <w:rFonts w:ascii="Arial" w:hAnsi="Arial" w:cs="Arial"/>
          <w:sz w:val="20"/>
          <w:szCs w:val="20"/>
        </w:rPr>
        <w:t>at least 60 days prior to Commencement Date</w:t>
      </w:r>
      <w:r w:rsidRPr="00750B24">
        <w:rPr>
          <w:rFonts w:ascii="Arial" w:hAnsi="Arial" w:cs="Arial"/>
          <w:sz w:val="20"/>
          <w:szCs w:val="20"/>
        </w:rPr>
        <w:t xml:space="preserve"> ("Substantial Completion</w:t>
      </w:r>
      <w:r w:rsidR="00DE7064" w:rsidRPr="00750B24">
        <w:rPr>
          <w:rFonts w:ascii="Arial" w:hAnsi="Arial" w:cs="Arial"/>
          <w:sz w:val="20"/>
          <w:szCs w:val="20"/>
        </w:rPr>
        <w:t xml:space="preserve"> </w:t>
      </w:r>
      <w:r w:rsidRPr="00750B24">
        <w:rPr>
          <w:rFonts w:ascii="Arial" w:hAnsi="Arial" w:cs="Arial"/>
          <w:sz w:val="20"/>
          <w:szCs w:val="20"/>
        </w:rPr>
        <w:t xml:space="preserve">Date"). </w:t>
      </w:r>
      <w:r w:rsidRPr="00750B24">
        <w:rPr>
          <w:rFonts w:ascii="Arial" w:hAnsi="Arial" w:cs="Arial"/>
          <w:sz w:val="20"/>
          <w:szCs w:val="20"/>
        </w:rPr>
        <w:br/>
      </w:r>
      <w:r w:rsidRPr="00750B24">
        <w:rPr>
          <w:rFonts w:ascii="Arial" w:hAnsi="Arial" w:cs="Arial"/>
          <w:sz w:val="20"/>
          <w:szCs w:val="20"/>
        </w:rPr>
        <w:br/>
        <w:t>Accordingly, if the Premises is not Substantially Complete by the Substantial Completion Date due to Landlord delays, then (</w:t>
      </w:r>
      <w:proofErr w:type="spellStart"/>
      <w:r w:rsidRPr="00750B24">
        <w:rPr>
          <w:rFonts w:ascii="Arial" w:hAnsi="Arial" w:cs="Arial"/>
          <w:sz w:val="20"/>
          <w:szCs w:val="20"/>
        </w:rPr>
        <w:t>i</w:t>
      </w:r>
      <w:proofErr w:type="spellEnd"/>
      <w:r w:rsidRPr="00750B24">
        <w:rPr>
          <w:rFonts w:ascii="Arial" w:hAnsi="Arial" w:cs="Arial"/>
          <w:sz w:val="20"/>
          <w:szCs w:val="20"/>
        </w:rPr>
        <w:t>) the Lease Commencement shall be extended by the number of days of such delay and (ii) Landlord shall reimburse Tenant for actual costs associated with holding-over (up to two times actual rent).</w:t>
      </w:r>
    </w:p>
    <w:p w14:paraId="351B98E4" w14:textId="77777777" w:rsidR="004C36F1" w:rsidRPr="00750B24" w:rsidRDefault="004C36F1" w:rsidP="00DE7064">
      <w:pPr>
        <w:spacing w:before="240"/>
        <w:ind w:left="2880" w:right="86"/>
        <w:rPr>
          <w:rFonts w:ascii="Arial" w:hAnsi="Arial" w:cs="Arial"/>
          <w:sz w:val="20"/>
          <w:szCs w:val="20"/>
        </w:rPr>
      </w:pPr>
      <w:r w:rsidRPr="00750B24">
        <w:rPr>
          <w:rFonts w:ascii="Arial" w:hAnsi="Arial" w:cs="Arial"/>
          <w:sz w:val="20"/>
          <w:szCs w:val="20"/>
        </w:rPr>
        <w:lastRenderedPageBreak/>
        <w:t xml:space="preserve">After lease execution and during the construction process, Tenant and its agents shall have the right to enter the Premises to install </w:t>
      </w:r>
      <w:proofErr w:type="gramStart"/>
      <w:r w:rsidRPr="00750B24">
        <w:rPr>
          <w:rFonts w:ascii="Arial" w:hAnsi="Arial" w:cs="Arial"/>
          <w:sz w:val="20"/>
          <w:szCs w:val="20"/>
        </w:rPr>
        <w:t>cabling</w:t>
      </w:r>
      <w:proofErr w:type="gramEnd"/>
      <w:r w:rsidRPr="00750B24">
        <w:rPr>
          <w:rFonts w:ascii="Arial" w:hAnsi="Arial" w:cs="Arial"/>
          <w:sz w:val="20"/>
          <w:szCs w:val="20"/>
        </w:rPr>
        <w:t>/other equipment and seek vendor estimates so long as Tenant does not interfere with contractors. After Tenant Improvements are Substantially Complete, Tenant and its agents shall have the right to enter the Premises to install furniture, fixtures, telephones, etc. Rent commencement shall not be triggered by such early access.</w:t>
      </w:r>
    </w:p>
    <w:p w14:paraId="74752BAA" w14:textId="77777777" w:rsidR="004C36F1" w:rsidRPr="00750B24" w:rsidRDefault="004C36F1" w:rsidP="004C36F1">
      <w:pPr>
        <w:ind w:left="2880" w:right="86" w:hanging="2880"/>
        <w:jc w:val="both"/>
        <w:rPr>
          <w:rFonts w:ascii="Arial" w:hAnsi="Arial" w:cs="Arial"/>
          <w:sz w:val="20"/>
          <w:szCs w:val="20"/>
        </w:rPr>
      </w:pPr>
    </w:p>
    <w:p w14:paraId="716996CE" w14:textId="0705B458" w:rsidR="004C36F1" w:rsidRPr="00750B24" w:rsidRDefault="004C36F1" w:rsidP="004C36F1">
      <w:pPr>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00E45217" w14:textId="522DDFB9" w:rsidR="004C36F1" w:rsidRPr="00750B24" w:rsidRDefault="004C36F1" w:rsidP="004C36F1">
      <w:pPr>
        <w:ind w:left="2880" w:right="86" w:hanging="2880"/>
        <w:jc w:val="both"/>
        <w:rPr>
          <w:rFonts w:ascii="Arial" w:hAnsi="Arial" w:cs="Arial"/>
          <w:b/>
          <w:color w:val="FF0000"/>
          <w:sz w:val="20"/>
          <w:szCs w:val="20"/>
        </w:rPr>
      </w:pPr>
    </w:p>
    <w:p w14:paraId="44EC8BDB" w14:textId="77777777" w:rsidR="004C36F1" w:rsidRPr="00750B24" w:rsidRDefault="004C36F1" w:rsidP="004C36F1">
      <w:pPr>
        <w:ind w:left="2880" w:right="86" w:hanging="2880"/>
        <w:jc w:val="both"/>
        <w:rPr>
          <w:rFonts w:ascii="Arial" w:hAnsi="Arial" w:cs="Arial"/>
          <w:b/>
          <w:color w:val="FF0000"/>
          <w:sz w:val="20"/>
          <w:szCs w:val="20"/>
        </w:rPr>
      </w:pPr>
    </w:p>
    <w:p w14:paraId="223B65FB" w14:textId="77777777" w:rsidR="005250C8" w:rsidRPr="00750B24" w:rsidRDefault="005250C8" w:rsidP="004C36F1">
      <w:pPr>
        <w:ind w:right="86"/>
        <w:jc w:val="both"/>
        <w:rPr>
          <w:rFonts w:ascii="Arial" w:hAnsi="Arial" w:cs="Arial"/>
          <w:sz w:val="20"/>
          <w:szCs w:val="20"/>
        </w:rPr>
      </w:pPr>
    </w:p>
    <w:p w14:paraId="50209195" w14:textId="24B14D9F" w:rsidR="00A52A45" w:rsidRPr="00750B24" w:rsidRDefault="00A52A45" w:rsidP="00A52A45">
      <w:pPr>
        <w:ind w:left="2880" w:right="86" w:hanging="2880"/>
        <w:jc w:val="both"/>
        <w:rPr>
          <w:rFonts w:ascii="Arial" w:hAnsi="Arial" w:cs="Arial"/>
          <w:sz w:val="20"/>
          <w:szCs w:val="20"/>
        </w:rPr>
      </w:pPr>
      <w:r w:rsidRPr="00750B24">
        <w:rPr>
          <w:rFonts w:ascii="Arial" w:hAnsi="Arial" w:cs="Arial"/>
          <w:b/>
          <w:sz w:val="20"/>
          <w:szCs w:val="20"/>
        </w:rPr>
        <w:t>Term</w:t>
      </w:r>
      <w:bookmarkStart w:id="1" w:name="_DV_C23"/>
      <w:r w:rsidRPr="00750B24">
        <w:rPr>
          <w:rFonts w:ascii="Arial" w:hAnsi="Arial" w:cs="Arial"/>
          <w:b/>
          <w:sz w:val="20"/>
          <w:szCs w:val="20"/>
        </w:rPr>
        <w:t>:</w:t>
      </w:r>
      <w:bookmarkStart w:id="2" w:name="_DV_M29"/>
      <w:bookmarkEnd w:id="1"/>
      <w:bookmarkEnd w:id="2"/>
      <w:r w:rsidRPr="00750B24">
        <w:rPr>
          <w:rFonts w:ascii="Arial" w:hAnsi="Arial" w:cs="Arial"/>
          <w:sz w:val="20"/>
          <w:szCs w:val="20"/>
        </w:rPr>
        <w:tab/>
      </w:r>
      <w:bookmarkStart w:id="3" w:name="_DV_M30"/>
      <w:bookmarkStart w:id="4" w:name="_DV_M31"/>
      <w:bookmarkStart w:id="5" w:name="_DV_M32"/>
      <w:bookmarkEnd w:id="3"/>
      <w:bookmarkEnd w:id="4"/>
      <w:bookmarkEnd w:id="5"/>
      <w:r w:rsidR="005250C8" w:rsidRPr="00750B24">
        <w:rPr>
          <w:rFonts w:ascii="Arial" w:hAnsi="Arial" w:cs="Arial"/>
          <w:sz w:val="20"/>
          <w:szCs w:val="20"/>
        </w:rPr>
        <w:t xml:space="preserve">Please propose both a </w:t>
      </w:r>
      <w:r w:rsidR="003774B3">
        <w:rPr>
          <w:rFonts w:ascii="Arial" w:hAnsi="Arial" w:cs="Arial"/>
          <w:sz w:val="20"/>
          <w:szCs w:val="20"/>
        </w:rPr>
        <w:t>seven</w:t>
      </w:r>
      <w:r w:rsidR="005250C8" w:rsidRPr="00750B24">
        <w:rPr>
          <w:rFonts w:ascii="Arial" w:hAnsi="Arial" w:cs="Arial"/>
          <w:sz w:val="20"/>
          <w:szCs w:val="20"/>
        </w:rPr>
        <w:t xml:space="preserve"> (</w:t>
      </w:r>
      <w:r w:rsidR="003774B3">
        <w:rPr>
          <w:rFonts w:ascii="Arial" w:hAnsi="Arial" w:cs="Arial"/>
          <w:sz w:val="20"/>
          <w:szCs w:val="20"/>
        </w:rPr>
        <w:t>7</w:t>
      </w:r>
      <w:r w:rsidR="005250C8" w:rsidRPr="00750B24">
        <w:rPr>
          <w:rFonts w:ascii="Arial" w:hAnsi="Arial" w:cs="Arial"/>
          <w:sz w:val="20"/>
          <w:szCs w:val="20"/>
        </w:rPr>
        <w:t xml:space="preserve">) year and a ten (10) year lease </w:t>
      </w:r>
      <w:r w:rsidR="003774B3">
        <w:rPr>
          <w:rFonts w:ascii="Arial" w:hAnsi="Arial" w:cs="Arial"/>
          <w:sz w:val="20"/>
          <w:szCs w:val="20"/>
        </w:rPr>
        <w:t>proposal</w:t>
      </w:r>
      <w:r w:rsidR="005856B0" w:rsidRPr="00750B24">
        <w:rPr>
          <w:rFonts w:ascii="Arial" w:hAnsi="Arial" w:cs="Arial"/>
          <w:sz w:val="20"/>
          <w:szCs w:val="20"/>
        </w:rPr>
        <w:t xml:space="preserve">. </w:t>
      </w:r>
    </w:p>
    <w:p w14:paraId="0C7DEF5A" w14:textId="77777777" w:rsidR="000D27AE" w:rsidRPr="00750B24" w:rsidRDefault="000D27AE" w:rsidP="00A52A45">
      <w:pPr>
        <w:ind w:left="2880" w:right="86" w:hanging="2880"/>
        <w:jc w:val="both"/>
        <w:rPr>
          <w:rFonts w:ascii="Arial" w:hAnsi="Arial" w:cs="Arial"/>
          <w:sz w:val="20"/>
          <w:szCs w:val="20"/>
        </w:rPr>
      </w:pPr>
    </w:p>
    <w:p w14:paraId="1CF46B68" w14:textId="498D7C35" w:rsidR="005250C8" w:rsidRPr="00750B24" w:rsidRDefault="000D27AE" w:rsidP="005250C8">
      <w:pPr>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712713DA" w14:textId="53E2DC43" w:rsidR="000F5DC9" w:rsidRPr="00750B24" w:rsidRDefault="000F5DC9" w:rsidP="00A52A45">
      <w:pPr>
        <w:ind w:left="2880" w:right="86" w:hanging="2880"/>
        <w:jc w:val="both"/>
        <w:rPr>
          <w:rFonts w:ascii="Arial" w:hAnsi="Arial" w:cs="Arial"/>
          <w:sz w:val="20"/>
          <w:szCs w:val="20"/>
        </w:rPr>
      </w:pPr>
    </w:p>
    <w:p w14:paraId="4128DC78" w14:textId="579EB12C" w:rsidR="005250C8" w:rsidRPr="00750B24" w:rsidRDefault="005250C8" w:rsidP="00A52A45">
      <w:pPr>
        <w:ind w:left="2880" w:right="86" w:hanging="2880"/>
        <w:jc w:val="both"/>
        <w:rPr>
          <w:rFonts w:ascii="Arial" w:hAnsi="Arial" w:cs="Arial"/>
          <w:sz w:val="20"/>
          <w:szCs w:val="20"/>
        </w:rPr>
      </w:pPr>
    </w:p>
    <w:p w14:paraId="7DFFCD0E" w14:textId="77777777" w:rsidR="005250C8" w:rsidRPr="00750B24" w:rsidRDefault="005250C8" w:rsidP="00A52A45">
      <w:pPr>
        <w:ind w:left="2880" w:right="86" w:hanging="2880"/>
        <w:jc w:val="both"/>
        <w:rPr>
          <w:rFonts w:ascii="Arial" w:hAnsi="Arial" w:cs="Arial"/>
          <w:sz w:val="20"/>
          <w:szCs w:val="20"/>
        </w:rPr>
      </w:pPr>
    </w:p>
    <w:p w14:paraId="0331799A" w14:textId="64D6FE4B" w:rsidR="00A52A45" w:rsidRPr="00750B24" w:rsidRDefault="00A52A45" w:rsidP="000F5DC9">
      <w:pPr>
        <w:ind w:left="2880" w:right="86" w:hanging="2880"/>
        <w:jc w:val="both"/>
        <w:rPr>
          <w:rFonts w:ascii="Arial" w:hAnsi="Arial" w:cs="Arial"/>
          <w:b/>
          <w:sz w:val="20"/>
          <w:szCs w:val="20"/>
        </w:rPr>
      </w:pPr>
      <w:bookmarkStart w:id="6" w:name="_DV_M33"/>
      <w:bookmarkStart w:id="7" w:name="_DV_M36"/>
      <w:bookmarkStart w:id="8" w:name="_DV_M39"/>
      <w:bookmarkEnd w:id="6"/>
      <w:bookmarkEnd w:id="7"/>
      <w:bookmarkEnd w:id="8"/>
      <w:r w:rsidRPr="00750B24">
        <w:rPr>
          <w:rFonts w:ascii="Arial" w:hAnsi="Arial" w:cs="Arial"/>
          <w:b/>
          <w:sz w:val="20"/>
          <w:szCs w:val="20"/>
        </w:rPr>
        <w:t xml:space="preserve">Full Service </w:t>
      </w:r>
    </w:p>
    <w:p w14:paraId="0F255AA3" w14:textId="66445E5A" w:rsidR="00466934" w:rsidRPr="00750B24" w:rsidRDefault="00A52A45" w:rsidP="00466934">
      <w:pPr>
        <w:ind w:left="2880" w:right="86" w:hanging="2880"/>
        <w:jc w:val="both"/>
        <w:rPr>
          <w:rFonts w:ascii="Arial" w:hAnsi="Arial" w:cs="Arial"/>
          <w:sz w:val="20"/>
          <w:szCs w:val="20"/>
        </w:rPr>
      </w:pPr>
      <w:r w:rsidRPr="00750B24">
        <w:rPr>
          <w:rFonts w:ascii="Arial" w:hAnsi="Arial" w:cs="Arial"/>
          <w:b/>
          <w:sz w:val="20"/>
          <w:szCs w:val="20"/>
        </w:rPr>
        <w:t>Rent</w:t>
      </w:r>
      <w:r w:rsidR="000F52F6" w:rsidRPr="00750B24">
        <w:rPr>
          <w:rFonts w:ascii="Arial" w:hAnsi="Arial" w:cs="Arial"/>
          <w:b/>
          <w:sz w:val="20"/>
          <w:szCs w:val="20"/>
        </w:rPr>
        <w:t>al Rate</w:t>
      </w:r>
      <w:r w:rsidRPr="00750B24">
        <w:rPr>
          <w:rFonts w:ascii="Arial" w:hAnsi="Arial" w:cs="Arial"/>
          <w:b/>
          <w:sz w:val="20"/>
          <w:szCs w:val="20"/>
        </w:rPr>
        <w:t>:</w:t>
      </w:r>
      <w:bookmarkStart w:id="9" w:name="_DV_M41"/>
      <w:bookmarkStart w:id="10" w:name="_DV_M42"/>
      <w:bookmarkEnd w:id="9"/>
      <w:bookmarkEnd w:id="10"/>
      <w:r w:rsidRPr="00750B24">
        <w:rPr>
          <w:rFonts w:ascii="Arial" w:hAnsi="Arial" w:cs="Arial"/>
          <w:sz w:val="20"/>
          <w:szCs w:val="20"/>
        </w:rPr>
        <w:tab/>
      </w:r>
      <w:r w:rsidR="00466934" w:rsidRPr="00750B24">
        <w:rPr>
          <w:rFonts w:ascii="Arial" w:hAnsi="Arial" w:cs="Arial"/>
          <w:sz w:val="20"/>
          <w:szCs w:val="20"/>
        </w:rPr>
        <w:t xml:space="preserve">Please provide the annual </w:t>
      </w:r>
      <w:proofErr w:type="gramStart"/>
      <w:r w:rsidR="00466934" w:rsidRPr="00750B24">
        <w:rPr>
          <w:rFonts w:ascii="Arial" w:hAnsi="Arial" w:cs="Arial"/>
          <w:sz w:val="20"/>
          <w:szCs w:val="20"/>
        </w:rPr>
        <w:t>Full Service</w:t>
      </w:r>
      <w:proofErr w:type="gramEnd"/>
      <w:r w:rsidR="00466934" w:rsidRPr="00750B24">
        <w:rPr>
          <w:rFonts w:ascii="Arial" w:hAnsi="Arial" w:cs="Arial"/>
          <w:sz w:val="20"/>
          <w:szCs w:val="20"/>
        </w:rPr>
        <w:t xml:space="preserve"> Rent</w:t>
      </w:r>
      <w:r w:rsidR="005856B0" w:rsidRPr="00750B24">
        <w:rPr>
          <w:rFonts w:ascii="Arial" w:hAnsi="Arial" w:cs="Arial"/>
          <w:sz w:val="20"/>
          <w:szCs w:val="20"/>
        </w:rPr>
        <w:t>al Rate</w:t>
      </w:r>
      <w:r w:rsidR="00466934" w:rsidRPr="00750B24">
        <w:rPr>
          <w:rFonts w:ascii="Arial" w:hAnsi="Arial" w:cs="Arial"/>
          <w:sz w:val="20"/>
          <w:szCs w:val="20"/>
        </w:rPr>
        <w:t xml:space="preserve"> for the </w:t>
      </w:r>
      <w:r w:rsidR="005856B0" w:rsidRPr="00750B24">
        <w:rPr>
          <w:rFonts w:ascii="Arial" w:hAnsi="Arial" w:cs="Arial"/>
          <w:sz w:val="20"/>
          <w:szCs w:val="20"/>
        </w:rPr>
        <w:t xml:space="preserve">Lease </w:t>
      </w:r>
      <w:r w:rsidR="00466934" w:rsidRPr="00750B24">
        <w:rPr>
          <w:rFonts w:ascii="Arial" w:hAnsi="Arial" w:cs="Arial"/>
          <w:sz w:val="20"/>
          <w:szCs w:val="20"/>
        </w:rPr>
        <w:t>Term</w:t>
      </w:r>
      <w:r w:rsidR="000F52F6" w:rsidRPr="00750B24">
        <w:rPr>
          <w:rFonts w:ascii="Arial" w:hAnsi="Arial" w:cs="Arial"/>
          <w:sz w:val="20"/>
          <w:szCs w:val="20"/>
        </w:rPr>
        <w:t xml:space="preserve"> and any annual increases, if applicable</w:t>
      </w:r>
      <w:r w:rsidR="00466934" w:rsidRPr="00750B24">
        <w:rPr>
          <w:rFonts w:ascii="Arial" w:hAnsi="Arial" w:cs="Arial"/>
          <w:sz w:val="20"/>
          <w:szCs w:val="20"/>
        </w:rPr>
        <w:t>.</w:t>
      </w:r>
    </w:p>
    <w:p w14:paraId="13E4E328" w14:textId="77777777" w:rsidR="000D27AE" w:rsidRPr="00750B24" w:rsidRDefault="000D27AE" w:rsidP="00466934">
      <w:pPr>
        <w:ind w:left="2880" w:right="86" w:hanging="2880"/>
        <w:jc w:val="both"/>
        <w:rPr>
          <w:rFonts w:ascii="Arial" w:hAnsi="Arial" w:cs="Arial"/>
          <w:sz w:val="20"/>
          <w:szCs w:val="20"/>
        </w:rPr>
      </w:pPr>
    </w:p>
    <w:p w14:paraId="4EEB2B7B" w14:textId="596A9DC0" w:rsidR="00597FE0" w:rsidRPr="00750B24" w:rsidRDefault="000D27AE" w:rsidP="000F5DC9">
      <w:pPr>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6A32BEC4" w14:textId="37CD543F" w:rsidR="005250C8" w:rsidRPr="00750B24" w:rsidRDefault="005250C8" w:rsidP="000F5DC9">
      <w:pPr>
        <w:ind w:left="2880" w:right="86" w:hanging="2880"/>
        <w:jc w:val="both"/>
        <w:rPr>
          <w:rFonts w:ascii="Arial" w:hAnsi="Arial" w:cs="Arial"/>
          <w:b/>
          <w:color w:val="FF0000"/>
          <w:sz w:val="20"/>
          <w:szCs w:val="20"/>
        </w:rPr>
      </w:pPr>
    </w:p>
    <w:p w14:paraId="5B25D611" w14:textId="77777777" w:rsidR="005250C8" w:rsidRPr="00750B24" w:rsidRDefault="005250C8" w:rsidP="000F5DC9">
      <w:pPr>
        <w:ind w:left="2880" w:right="86" w:hanging="2880"/>
        <w:jc w:val="both"/>
        <w:rPr>
          <w:rFonts w:ascii="Arial" w:hAnsi="Arial" w:cs="Arial"/>
          <w:color w:val="FF0000"/>
          <w:sz w:val="20"/>
          <w:szCs w:val="20"/>
        </w:rPr>
      </w:pPr>
    </w:p>
    <w:p w14:paraId="2EEFDF22" w14:textId="45509102" w:rsidR="00A52A45" w:rsidRPr="00750B24" w:rsidRDefault="00A52A45" w:rsidP="000F5DC9">
      <w:pPr>
        <w:spacing w:before="240"/>
        <w:ind w:left="2880" w:right="86" w:hanging="2880"/>
        <w:jc w:val="both"/>
        <w:rPr>
          <w:rFonts w:ascii="Arial" w:hAnsi="Arial" w:cs="Arial"/>
          <w:sz w:val="20"/>
          <w:szCs w:val="20"/>
        </w:rPr>
      </w:pPr>
      <w:r w:rsidRPr="00750B24">
        <w:rPr>
          <w:rFonts w:ascii="Arial" w:hAnsi="Arial" w:cs="Arial"/>
          <w:b/>
          <w:sz w:val="20"/>
          <w:szCs w:val="20"/>
        </w:rPr>
        <w:t>Free Rent:</w:t>
      </w:r>
      <w:r w:rsidRPr="00750B24">
        <w:rPr>
          <w:rFonts w:ascii="Arial" w:hAnsi="Arial" w:cs="Arial"/>
          <w:sz w:val="20"/>
          <w:szCs w:val="20"/>
        </w:rPr>
        <w:tab/>
      </w:r>
      <w:r w:rsidR="00FE6725" w:rsidRPr="00750B24">
        <w:rPr>
          <w:rFonts w:ascii="Arial" w:hAnsi="Arial" w:cs="Arial"/>
          <w:sz w:val="20"/>
          <w:szCs w:val="20"/>
        </w:rPr>
        <w:t xml:space="preserve">Please state the </w:t>
      </w:r>
      <w:proofErr w:type="gramStart"/>
      <w:r w:rsidR="00FE6725" w:rsidRPr="00750B24">
        <w:rPr>
          <w:rFonts w:ascii="Arial" w:hAnsi="Arial" w:cs="Arial"/>
          <w:sz w:val="20"/>
          <w:szCs w:val="20"/>
        </w:rPr>
        <w:t>period of time</w:t>
      </w:r>
      <w:proofErr w:type="gramEnd"/>
      <w:r w:rsidR="00FE6725" w:rsidRPr="00750B24">
        <w:rPr>
          <w:rFonts w:ascii="Arial" w:hAnsi="Arial" w:cs="Arial"/>
          <w:sz w:val="20"/>
          <w:szCs w:val="20"/>
        </w:rPr>
        <w:t xml:space="preserve"> that Landlord will abate Tenant’s monthly Base </w:t>
      </w:r>
      <w:proofErr w:type="gramStart"/>
      <w:r w:rsidR="00FE6725" w:rsidRPr="00750B24">
        <w:rPr>
          <w:rFonts w:ascii="Arial" w:hAnsi="Arial" w:cs="Arial"/>
          <w:sz w:val="20"/>
          <w:szCs w:val="20"/>
        </w:rPr>
        <w:t>Rent  following</w:t>
      </w:r>
      <w:proofErr w:type="gramEnd"/>
      <w:r w:rsidR="00FE6725" w:rsidRPr="00750B24">
        <w:rPr>
          <w:rFonts w:ascii="Arial" w:hAnsi="Arial" w:cs="Arial"/>
          <w:sz w:val="20"/>
          <w:szCs w:val="20"/>
        </w:rPr>
        <w:t xml:space="preserve"> the Commencement Date</w:t>
      </w:r>
      <w:r w:rsidR="005250C8" w:rsidRPr="00750B24">
        <w:rPr>
          <w:rFonts w:ascii="Arial" w:hAnsi="Arial" w:cs="Arial"/>
          <w:sz w:val="20"/>
          <w:szCs w:val="20"/>
        </w:rPr>
        <w:t>, as well as any other concessions the Landlord will provide</w:t>
      </w:r>
      <w:r w:rsidR="00FE6725" w:rsidRPr="00750B24">
        <w:rPr>
          <w:rFonts w:ascii="Arial" w:hAnsi="Arial" w:cs="Arial"/>
          <w:sz w:val="20"/>
          <w:szCs w:val="20"/>
        </w:rPr>
        <w:t>.</w:t>
      </w:r>
    </w:p>
    <w:p w14:paraId="434FDFD6" w14:textId="24E3EA7E" w:rsidR="000D27AE" w:rsidRPr="00750B24" w:rsidRDefault="000D27AE" w:rsidP="000F5DC9">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56A7BCCA" w14:textId="77777777" w:rsidR="005250C8" w:rsidRPr="00750B24" w:rsidRDefault="005250C8" w:rsidP="000F5DC9">
      <w:pPr>
        <w:spacing w:before="240"/>
        <w:ind w:left="2880" w:right="86" w:hanging="2880"/>
        <w:jc w:val="both"/>
        <w:rPr>
          <w:rFonts w:ascii="Arial" w:hAnsi="Arial" w:cs="Arial"/>
          <w:sz w:val="20"/>
          <w:szCs w:val="20"/>
        </w:rPr>
      </w:pPr>
    </w:p>
    <w:p w14:paraId="6A4AEF54" w14:textId="3834545A" w:rsidR="00A52A45" w:rsidRPr="00750B24" w:rsidRDefault="00A52A45" w:rsidP="000F5DC9">
      <w:pPr>
        <w:spacing w:before="240"/>
        <w:ind w:left="2880" w:right="86" w:hanging="2880"/>
        <w:jc w:val="both"/>
        <w:rPr>
          <w:rFonts w:ascii="Arial" w:hAnsi="Arial" w:cs="Arial"/>
          <w:sz w:val="20"/>
          <w:szCs w:val="20"/>
        </w:rPr>
      </w:pPr>
      <w:r w:rsidRPr="00750B24">
        <w:rPr>
          <w:rFonts w:ascii="Arial" w:hAnsi="Arial" w:cs="Arial"/>
          <w:b/>
          <w:sz w:val="20"/>
          <w:szCs w:val="20"/>
        </w:rPr>
        <w:t>Occupancy Costs:</w:t>
      </w:r>
      <w:r w:rsidRPr="00750B24">
        <w:rPr>
          <w:rFonts w:ascii="Arial" w:hAnsi="Arial" w:cs="Arial"/>
          <w:sz w:val="20"/>
          <w:szCs w:val="20"/>
        </w:rPr>
        <w:tab/>
        <w:t xml:space="preserve">Tenant shall be responsible for paying its pro-rata share of Building operating expenses and property taxes ("Occupancy Costs") incurred </w:t>
      </w:r>
      <w:proofErr w:type="gramStart"/>
      <w:r w:rsidRPr="00750B24">
        <w:rPr>
          <w:rFonts w:ascii="Arial" w:hAnsi="Arial" w:cs="Arial"/>
          <w:sz w:val="20"/>
          <w:szCs w:val="20"/>
        </w:rPr>
        <w:t>in excess of</w:t>
      </w:r>
      <w:proofErr w:type="gramEnd"/>
      <w:r w:rsidRPr="00750B24">
        <w:rPr>
          <w:rFonts w:ascii="Arial" w:hAnsi="Arial" w:cs="Arial"/>
          <w:sz w:val="20"/>
          <w:szCs w:val="20"/>
        </w:rPr>
        <w:t xml:space="preserve"> a 20</w:t>
      </w:r>
      <w:r w:rsidR="0046520F" w:rsidRPr="00750B24">
        <w:rPr>
          <w:rFonts w:ascii="Arial" w:hAnsi="Arial" w:cs="Arial"/>
          <w:sz w:val="20"/>
          <w:szCs w:val="20"/>
        </w:rPr>
        <w:t>2</w:t>
      </w:r>
      <w:r w:rsidR="00FC2A38" w:rsidRPr="00750B24">
        <w:rPr>
          <w:rFonts w:ascii="Arial" w:hAnsi="Arial" w:cs="Arial"/>
          <w:sz w:val="20"/>
          <w:szCs w:val="20"/>
        </w:rPr>
        <w:t>7</w:t>
      </w:r>
      <w:r w:rsidRPr="00750B24">
        <w:rPr>
          <w:rFonts w:ascii="Arial" w:hAnsi="Arial" w:cs="Arial"/>
          <w:sz w:val="20"/>
          <w:szCs w:val="20"/>
        </w:rPr>
        <w:t xml:space="preserve"> base year.  Please provide Landlord’s </w:t>
      </w:r>
      <w:r w:rsidR="005250C8" w:rsidRPr="00750B24">
        <w:rPr>
          <w:rFonts w:ascii="Arial" w:hAnsi="Arial" w:cs="Arial"/>
          <w:sz w:val="20"/>
          <w:szCs w:val="20"/>
        </w:rPr>
        <w:t>actual expenses for the prior two (2) years</w:t>
      </w:r>
      <w:r w:rsidR="00455592" w:rsidRPr="00750B24">
        <w:rPr>
          <w:rFonts w:ascii="Arial" w:hAnsi="Arial" w:cs="Arial"/>
          <w:sz w:val="20"/>
          <w:szCs w:val="20"/>
        </w:rPr>
        <w:t xml:space="preserve"> and the estimated costs for 2026</w:t>
      </w:r>
      <w:r w:rsidRPr="00750B24">
        <w:rPr>
          <w:rFonts w:ascii="Arial" w:hAnsi="Arial" w:cs="Arial"/>
          <w:sz w:val="20"/>
          <w:szCs w:val="20"/>
        </w:rPr>
        <w:t>.</w:t>
      </w:r>
    </w:p>
    <w:p w14:paraId="57CC5A82" w14:textId="312FE255" w:rsidR="00A52A45" w:rsidRPr="00750B24" w:rsidRDefault="00A52A45" w:rsidP="000F5DC9">
      <w:pPr>
        <w:spacing w:before="240"/>
        <w:ind w:left="2880" w:right="86" w:hanging="2880"/>
        <w:jc w:val="both"/>
        <w:rPr>
          <w:rFonts w:ascii="Arial" w:hAnsi="Arial" w:cs="Arial"/>
          <w:sz w:val="20"/>
          <w:szCs w:val="20"/>
        </w:rPr>
      </w:pPr>
      <w:r w:rsidRPr="00750B24">
        <w:rPr>
          <w:rFonts w:ascii="Arial" w:hAnsi="Arial" w:cs="Arial"/>
          <w:sz w:val="20"/>
          <w:szCs w:val="20"/>
        </w:rPr>
        <w:tab/>
        <w:t xml:space="preserve">Occupancy Costs and exclusions there from shall be defined in detail in the lease, but in any event shall not include any obligation for capital repairs or improvements, except to the extent such items reduce operating expenses or are required to comply with laws first enacted after the date of the Lease, and in any event shall be amortized over the useful life of the improvements. Controllable expenses (expenses other than taxes, utilities and insurance) shall not increase by more than three percent (3%) in any given year.  </w:t>
      </w:r>
      <w:r w:rsidR="005250C8" w:rsidRPr="00750B24">
        <w:rPr>
          <w:rFonts w:ascii="Arial" w:hAnsi="Arial" w:cs="Arial"/>
          <w:sz w:val="20"/>
          <w:szCs w:val="20"/>
        </w:rPr>
        <w:t xml:space="preserve">Real Estate Taxes for the Base Year shall be adjusted to reflect a fully assessed building.  </w:t>
      </w:r>
      <w:r w:rsidRPr="00750B24">
        <w:rPr>
          <w:rFonts w:ascii="Arial" w:hAnsi="Arial" w:cs="Arial"/>
          <w:sz w:val="20"/>
          <w:szCs w:val="20"/>
        </w:rPr>
        <w:t xml:space="preserve">In the event of any change in ownership of the </w:t>
      </w:r>
      <w:proofErr w:type="gramStart"/>
      <w:r w:rsidRPr="00750B24">
        <w:rPr>
          <w:rFonts w:ascii="Arial" w:hAnsi="Arial" w:cs="Arial"/>
          <w:sz w:val="20"/>
          <w:szCs w:val="20"/>
        </w:rPr>
        <w:t>Building</w:t>
      </w:r>
      <w:proofErr w:type="gramEnd"/>
      <w:r w:rsidRPr="00750B24">
        <w:rPr>
          <w:rFonts w:ascii="Arial" w:hAnsi="Arial" w:cs="Arial"/>
          <w:sz w:val="20"/>
          <w:szCs w:val="20"/>
        </w:rPr>
        <w:t xml:space="preserve"> occurs one (1) or more times during the Term, or any extension thereof, Tenant shall be exempt from any Property Tax increase relating to said sale(s).  </w:t>
      </w:r>
    </w:p>
    <w:p w14:paraId="55B903C5" w14:textId="77777777" w:rsidR="00122295" w:rsidRPr="00750B24" w:rsidRDefault="00A52A45" w:rsidP="00AD284F">
      <w:pPr>
        <w:spacing w:before="240"/>
        <w:ind w:left="2880" w:right="86" w:hanging="2880"/>
        <w:jc w:val="both"/>
        <w:rPr>
          <w:rFonts w:ascii="Arial" w:hAnsi="Arial" w:cs="Arial"/>
          <w:sz w:val="20"/>
          <w:szCs w:val="20"/>
        </w:rPr>
      </w:pPr>
      <w:r w:rsidRPr="00750B24">
        <w:rPr>
          <w:rFonts w:ascii="Arial" w:hAnsi="Arial" w:cs="Arial"/>
          <w:sz w:val="20"/>
          <w:szCs w:val="20"/>
        </w:rPr>
        <w:tab/>
        <w:t>One time per calendar year, Tenant shall be entitled to audit the Building's Occupancy Costs at any time during the term of the lease using any reputable firm which regularly provides such services.</w:t>
      </w:r>
    </w:p>
    <w:p w14:paraId="35D26E8A" w14:textId="150AB657" w:rsidR="00E066F0" w:rsidRPr="00750B24" w:rsidRDefault="00E066F0" w:rsidP="00AD284F">
      <w:pPr>
        <w:spacing w:before="240"/>
        <w:ind w:left="2880" w:right="86" w:hanging="2880"/>
        <w:jc w:val="both"/>
        <w:rPr>
          <w:rFonts w:ascii="Arial" w:hAnsi="Arial" w:cs="Arial"/>
          <w:b/>
          <w:color w:val="FF0000"/>
          <w:sz w:val="20"/>
          <w:szCs w:val="20"/>
        </w:rPr>
      </w:pPr>
      <w:r w:rsidRPr="00750B24">
        <w:rPr>
          <w:rFonts w:ascii="Arial" w:hAnsi="Arial" w:cs="Arial"/>
          <w:sz w:val="20"/>
          <w:szCs w:val="20"/>
        </w:rPr>
        <w:lastRenderedPageBreak/>
        <w:tab/>
      </w:r>
      <w:r w:rsidRPr="00750B24">
        <w:rPr>
          <w:rFonts w:ascii="Arial" w:hAnsi="Arial" w:cs="Arial"/>
          <w:b/>
          <w:color w:val="FF0000"/>
          <w:sz w:val="20"/>
          <w:szCs w:val="20"/>
        </w:rPr>
        <w:t>Landlord Response:</w:t>
      </w:r>
    </w:p>
    <w:p w14:paraId="5701EAD1" w14:textId="77777777" w:rsidR="005250C8" w:rsidRPr="00750B24" w:rsidRDefault="005250C8" w:rsidP="00AD284F">
      <w:pPr>
        <w:spacing w:before="240"/>
        <w:ind w:left="2880" w:right="86" w:hanging="2880"/>
        <w:jc w:val="both"/>
        <w:rPr>
          <w:rFonts w:ascii="Arial" w:hAnsi="Arial" w:cs="Arial"/>
          <w:sz w:val="20"/>
          <w:szCs w:val="20"/>
        </w:rPr>
      </w:pPr>
    </w:p>
    <w:p w14:paraId="64E77308" w14:textId="77777777" w:rsidR="00122295" w:rsidRPr="00750B24" w:rsidRDefault="00122295" w:rsidP="00AD284F">
      <w:pPr>
        <w:ind w:right="86"/>
        <w:jc w:val="both"/>
        <w:rPr>
          <w:rFonts w:ascii="Arial" w:hAnsi="Arial" w:cs="Arial"/>
          <w:sz w:val="20"/>
          <w:szCs w:val="20"/>
        </w:rPr>
      </w:pPr>
    </w:p>
    <w:p w14:paraId="6978218A" w14:textId="4C53CA71" w:rsidR="009501D4" w:rsidRPr="00750B24" w:rsidRDefault="001C1C70" w:rsidP="00ED3205">
      <w:pPr>
        <w:tabs>
          <w:tab w:val="left" w:pos="2070"/>
          <w:tab w:val="left" w:pos="2880"/>
        </w:tabs>
        <w:ind w:left="2880" w:hanging="2880"/>
        <w:rPr>
          <w:rFonts w:ascii="Arial" w:hAnsi="Arial" w:cs="Arial"/>
          <w:sz w:val="20"/>
          <w:szCs w:val="20"/>
        </w:rPr>
      </w:pPr>
      <w:r w:rsidRPr="00750B24">
        <w:rPr>
          <w:rFonts w:ascii="Arial" w:hAnsi="Arial" w:cs="Arial"/>
          <w:b/>
          <w:sz w:val="20"/>
          <w:szCs w:val="20"/>
        </w:rPr>
        <w:t>Space Planning Allowance:</w:t>
      </w:r>
      <w:r w:rsidR="00ED3205" w:rsidRPr="00750B24">
        <w:rPr>
          <w:rFonts w:ascii="Arial" w:hAnsi="Arial" w:cs="Arial"/>
          <w:b/>
          <w:sz w:val="20"/>
          <w:szCs w:val="20"/>
        </w:rPr>
        <w:tab/>
      </w:r>
      <w:r w:rsidR="00ED3205" w:rsidRPr="00750B24">
        <w:rPr>
          <w:rFonts w:ascii="Arial" w:hAnsi="Arial" w:cs="Arial"/>
          <w:sz w:val="20"/>
          <w:szCs w:val="20"/>
        </w:rPr>
        <w:t>Tenant is requesting that Landlord’s architect provide a “test-fit” based on Tenant’s initial programming.  Landlord will pay for costs associated with the initial space plan and all approved revisions.</w:t>
      </w:r>
    </w:p>
    <w:p w14:paraId="39696610" w14:textId="77777777" w:rsidR="00ED3205" w:rsidRPr="00750B24" w:rsidRDefault="00ED3205" w:rsidP="007672AA">
      <w:pPr>
        <w:ind w:left="2880" w:right="86" w:hanging="2880"/>
        <w:jc w:val="both"/>
        <w:rPr>
          <w:rFonts w:ascii="Arial" w:hAnsi="Arial" w:cs="Arial"/>
          <w:b/>
          <w:color w:val="FF0000"/>
          <w:sz w:val="20"/>
          <w:szCs w:val="20"/>
        </w:rPr>
      </w:pPr>
    </w:p>
    <w:p w14:paraId="71EBD884" w14:textId="64F22B06" w:rsidR="001C1C70" w:rsidRPr="00750B24" w:rsidRDefault="00ED3205" w:rsidP="00ED3205">
      <w:pPr>
        <w:ind w:left="2880" w:right="86"/>
        <w:jc w:val="both"/>
        <w:rPr>
          <w:rFonts w:ascii="Arial" w:hAnsi="Arial" w:cs="Arial"/>
          <w:b/>
          <w:sz w:val="20"/>
          <w:szCs w:val="20"/>
        </w:rPr>
      </w:pPr>
      <w:r w:rsidRPr="00750B24">
        <w:rPr>
          <w:rFonts w:ascii="Arial" w:hAnsi="Arial" w:cs="Arial"/>
          <w:b/>
          <w:color w:val="FF0000"/>
          <w:sz w:val="20"/>
          <w:szCs w:val="20"/>
        </w:rPr>
        <w:t>Landlord Response:</w:t>
      </w:r>
    </w:p>
    <w:p w14:paraId="6E38EBE6" w14:textId="10A338F0" w:rsidR="005A62F6" w:rsidRPr="00750B24" w:rsidRDefault="005A62F6" w:rsidP="007672AA">
      <w:pPr>
        <w:ind w:left="2880" w:right="86" w:hanging="2880"/>
        <w:jc w:val="both"/>
        <w:rPr>
          <w:rFonts w:ascii="Arial" w:hAnsi="Arial" w:cs="Arial"/>
          <w:b/>
          <w:sz w:val="20"/>
          <w:szCs w:val="20"/>
        </w:rPr>
      </w:pPr>
    </w:p>
    <w:p w14:paraId="60CBFC4B" w14:textId="7C5A7012" w:rsidR="00207865" w:rsidRPr="00750B24" w:rsidRDefault="00207865" w:rsidP="007672AA">
      <w:pPr>
        <w:ind w:left="2880" w:right="86" w:hanging="2880"/>
        <w:jc w:val="both"/>
        <w:rPr>
          <w:rFonts w:ascii="Arial" w:hAnsi="Arial" w:cs="Arial"/>
          <w:b/>
          <w:sz w:val="20"/>
          <w:szCs w:val="20"/>
        </w:rPr>
      </w:pPr>
    </w:p>
    <w:p w14:paraId="1AE54438" w14:textId="35436398" w:rsidR="00207865" w:rsidRPr="00750B24" w:rsidRDefault="00207865" w:rsidP="00207865">
      <w:pPr>
        <w:ind w:left="2880" w:right="86" w:hanging="2880"/>
        <w:jc w:val="both"/>
        <w:rPr>
          <w:rFonts w:ascii="Arial" w:hAnsi="Arial" w:cs="Arial"/>
          <w:b/>
          <w:sz w:val="20"/>
          <w:szCs w:val="20"/>
        </w:rPr>
      </w:pPr>
      <w:r w:rsidRPr="00750B24">
        <w:rPr>
          <w:rFonts w:ascii="Arial" w:hAnsi="Arial" w:cs="Arial"/>
          <w:b/>
          <w:sz w:val="20"/>
          <w:szCs w:val="20"/>
        </w:rPr>
        <w:t>Moving</w:t>
      </w:r>
    </w:p>
    <w:p w14:paraId="7BACDF1F" w14:textId="0DFFD87B" w:rsidR="00207865" w:rsidRPr="00750B24" w:rsidRDefault="00207865" w:rsidP="00101915">
      <w:pPr>
        <w:ind w:left="2880" w:right="86" w:hanging="2880"/>
        <w:jc w:val="both"/>
        <w:rPr>
          <w:rFonts w:ascii="Arial" w:hAnsi="Arial" w:cs="Arial"/>
          <w:sz w:val="20"/>
          <w:szCs w:val="20"/>
        </w:rPr>
      </w:pPr>
      <w:r w:rsidRPr="00750B24">
        <w:rPr>
          <w:rFonts w:ascii="Arial" w:hAnsi="Arial" w:cs="Arial"/>
          <w:b/>
          <w:sz w:val="20"/>
          <w:szCs w:val="20"/>
        </w:rPr>
        <w:t>Allowance:</w:t>
      </w:r>
      <w:r w:rsidRPr="00750B24">
        <w:rPr>
          <w:rFonts w:ascii="Arial" w:hAnsi="Arial" w:cs="Arial"/>
          <w:sz w:val="20"/>
          <w:szCs w:val="20"/>
        </w:rPr>
        <w:tab/>
      </w:r>
      <w:r w:rsidR="003D5CAE" w:rsidRPr="00750B24">
        <w:rPr>
          <w:rFonts w:ascii="Arial" w:hAnsi="Arial" w:cs="Arial"/>
          <w:sz w:val="20"/>
          <w:szCs w:val="20"/>
        </w:rPr>
        <w:t xml:space="preserve">Tenant is requesting a move </w:t>
      </w:r>
      <w:r w:rsidR="003D5CAE" w:rsidRPr="008C1A82">
        <w:rPr>
          <w:rFonts w:ascii="Arial" w:hAnsi="Arial" w:cs="Arial"/>
          <w:sz w:val="20"/>
          <w:szCs w:val="20"/>
        </w:rPr>
        <w:t>allowance of $</w:t>
      </w:r>
      <w:r w:rsidR="00101915" w:rsidRPr="008C1A82">
        <w:rPr>
          <w:rFonts w:ascii="Arial" w:hAnsi="Arial" w:cs="Arial"/>
          <w:sz w:val="20"/>
          <w:szCs w:val="20"/>
        </w:rPr>
        <w:t>6</w:t>
      </w:r>
      <w:r w:rsidR="003D5CAE" w:rsidRPr="008C1A82">
        <w:rPr>
          <w:rFonts w:ascii="Arial" w:hAnsi="Arial" w:cs="Arial"/>
          <w:sz w:val="20"/>
          <w:szCs w:val="20"/>
        </w:rPr>
        <w:t>.00/RSF.</w:t>
      </w:r>
      <w:r w:rsidR="00101915" w:rsidRPr="008C1A82">
        <w:rPr>
          <w:rFonts w:ascii="Arial" w:hAnsi="Arial" w:cs="Arial"/>
          <w:sz w:val="20"/>
          <w:szCs w:val="20"/>
        </w:rPr>
        <w:t xml:space="preserve">  </w:t>
      </w:r>
      <w:proofErr w:type="gramStart"/>
      <w:r w:rsidRPr="008C1A82">
        <w:rPr>
          <w:rFonts w:ascii="Arial" w:hAnsi="Arial" w:cs="Arial"/>
          <w:sz w:val="20"/>
          <w:szCs w:val="20"/>
        </w:rPr>
        <w:t>Tenant</w:t>
      </w:r>
      <w:proofErr w:type="gramEnd"/>
      <w:r w:rsidRPr="00750B24">
        <w:rPr>
          <w:rFonts w:ascii="Arial" w:hAnsi="Arial" w:cs="Arial"/>
          <w:sz w:val="20"/>
          <w:szCs w:val="20"/>
        </w:rPr>
        <w:t xml:space="preserve"> shall be allowed to transfer unused </w:t>
      </w:r>
      <w:r w:rsidR="00101915" w:rsidRPr="00750B24">
        <w:rPr>
          <w:rFonts w:ascii="Arial" w:hAnsi="Arial" w:cs="Arial"/>
          <w:sz w:val="20"/>
          <w:szCs w:val="20"/>
        </w:rPr>
        <w:t>move</w:t>
      </w:r>
      <w:r w:rsidRPr="00750B24">
        <w:rPr>
          <w:rFonts w:ascii="Arial" w:hAnsi="Arial" w:cs="Arial"/>
          <w:sz w:val="20"/>
          <w:szCs w:val="20"/>
        </w:rPr>
        <w:t xml:space="preserve"> allowance into free rent and/or </w:t>
      </w:r>
      <w:r w:rsidR="00101915" w:rsidRPr="00750B24">
        <w:rPr>
          <w:rFonts w:ascii="Arial" w:hAnsi="Arial" w:cs="Arial"/>
          <w:sz w:val="20"/>
          <w:szCs w:val="20"/>
        </w:rPr>
        <w:t>tenant improvement</w:t>
      </w:r>
      <w:r w:rsidRPr="00750B24">
        <w:rPr>
          <w:rFonts w:ascii="Arial" w:hAnsi="Arial" w:cs="Arial"/>
          <w:sz w:val="20"/>
          <w:szCs w:val="20"/>
        </w:rPr>
        <w:t xml:space="preserve"> allowance.</w:t>
      </w:r>
    </w:p>
    <w:p w14:paraId="31F8AEFC" w14:textId="77777777" w:rsidR="00207865" w:rsidRPr="00750B24" w:rsidRDefault="00207865" w:rsidP="00207865">
      <w:pPr>
        <w:ind w:left="2880" w:right="86" w:hanging="2880"/>
        <w:jc w:val="both"/>
        <w:rPr>
          <w:rFonts w:ascii="Arial" w:hAnsi="Arial" w:cs="Arial"/>
          <w:sz w:val="20"/>
          <w:szCs w:val="20"/>
        </w:rPr>
      </w:pPr>
    </w:p>
    <w:p w14:paraId="2C5DC3CD" w14:textId="77777777" w:rsidR="00207865" w:rsidRPr="00750B24" w:rsidRDefault="00207865" w:rsidP="00207865">
      <w:pPr>
        <w:ind w:left="2880" w:right="86" w:hanging="2880"/>
        <w:jc w:val="both"/>
        <w:rPr>
          <w:rFonts w:ascii="Arial" w:hAnsi="Arial" w:cs="Arial"/>
          <w:color w:val="FF0000"/>
          <w:sz w:val="20"/>
          <w:szCs w:val="20"/>
        </w:rPr>
      </w:pPr>
      <w:r w:rsidRPr="00750B24">
        <w:rPr>
          <w:rFonts w:ascii="Arial" w:hAnsi="Arial" w:cs="Arial"/>
          <w:color w:val="FF0000"/>
          <w:sz w:val="20"/>
          <w:szCs w:val="20"/>
        </w:rPr>
        <w:tab/>
      </w:r>
      <w:r w:rsidRPr="00750B24">
        <w:rPr>
          <w:rFonts w:ascii="Arial" w:hAnsi="Arial" w:cs="Arial"/>
          <w:b/>
          <w:color w:val="FF0000"/>
          <w:sz w:val="20"/>
          <w:szCs w:val="20"/>
        </w:rPr>
        <w:t>Landlord Response:</w:t>
      </w:r>
    </w:p>
    <w:p w14:paraId="348A6E82" w14:textId="3DBE3064" w:rsidR="00207865" w:rsidRPr="00750B24" w:rsidRDefault="00207865" w:rsidP="007672AA">
      <w:pPr>
        <w:ind w:left="2880" w:right="86" w:hanging="2880"/>
        <w:jc w:val="both"/>
        <w:rPr>
          <w:rFonts w:ascii="Arial" w:hAnsi="Arial" w:cs="Arial"/>
          <w:b/>
          <w:sz w:val="20"/>
          <w:szCs w:val="20"/>
        </w:rPr>
      </w:pPr>
    </w:p>
    <w:p w14:paraId="44534AE3" w14:textId="4A6CC925" w:rsidR="00207865" w:rsidRPr="00750B24" w:rsidRDefault="00207865" w:rsidP="007672AA">
      <w:pPr>
        <w:ind w:left="2880" w:right="86" w:hanging="2880"/>
        <w:jc w:val="both"/>
        <w:rPr>
          <w:rFonts w:ascii="Arial" w:hAnsi="Arial" w:cs="Arial"/>
          <w:b/>
          <w:sz w:val="20"/>
          <w:szCs w:val="20"/>
        </w:rPr>
      </w:pPr>
    </w:p>
    <w:p w14:paraId="4A6D72BF" w14:textId="77777777" w:rsidR="00207865" w:rsidRPr="00750B24" w:rsidRDefault="00207865" w:rsidP="007672AA">
      <w:pPr>
        <w:ind w:left="2880" w:right="86" w:hanging="2880"/>
        <w:jc w:val="both"/>
        <w:rPr>
          <w:rFonts w:ascii="Arial" w:hAnsi="Arial" w:cs="Arial"/>
          <w:b/>
          <w:sz w:val="20"/>
          <w:szCs w:val="20"/>
        </w:rPr>
      </w:pPr>
    </w:p>
    <w:p w14:paraId="1E34DE03" w14:textId="18BEDB41" w:rsidR="00A52A45" w:rsidRPr="00750B24" w:rsidRDefault="00A52A45" w:rsidP="007672AA">
      <w:pPr>
        <w:ind w:left="2880" w:right="86" w:hanging="2880"/>
        <w:jc w:val="both"/>
        <w:rPr>
          <w:rFonts w:ascii="Arial" w:hAnsi="Arial" w:cs="Arial"/>
          <w:b/>
          <w:sz w:val="20"/>
          <w:szCs w:val="20"/>
        </w:rPr>
      </w:pPr>
      <w:r w:rsidRPr="00750B24">
        <w:rPr>
          <w:rFonts w:ascii="Arial" w:hAnsi="Arial" w:cs="Arial"/>
          <w:b/>
          <w:sz w:val="20"/>
          <w:szCs w:val="20"/>
        </w:rPr>
        <w:t>Tenant Improvement</w:t>
      </w:r>
    </w:p>
    <w:p w14:paraId="2C7AFE32" w14:textId="5F194921" w:rsidR="00656D3B" w:rsidRPr="00750B24" w:rsidRDefault="00A52A45" w:rsidP="00D478A1">
      <w:pPr>
        <w:ind w:left="2880" w:right="86" w:hanging="2880"/>
        <w:jc w:val="both"/>
        <w:rPr>
          <w:rFonts w:ascii="Arial" w:hAnsi="Arial" w:cs="Arial"/>
          <w:sz w:val="20"/>
          <w:szCs w:val="20"/>
        </w:rPr>
      </w:pPr>
      <w:bookmarkStart w:id="11" w:name="_DV_M57"/>
      <w:bookmarkEnd w:id="11"/>
      <w:r w:rsidRPr="00750B24">
        <w:rPr>
          <w:rFonts w:ascii="Arial" w:hAnsi="Arial" w:cs="Arial"/>
          <w:b/>
          <w:sz w:val="20"/>
          <w:szCs w:val="20"/>
        </w:rPr>
        <w:t>Allowance:</w:t>
      </w:r>
      <w:r w:rsidRPr="00750B24">
        <w:rPr>
          <w:rFonts w:ascii="Arial" w:hAnsi="Arial" w:cs="Arial"/>
          <w:sz w:val="20"/>
          <w:szCs w:val="20"/>
        </w:rPr>
        <w:tab/>
      </w:r>
      <w:r w:rsidR="00207865" w:rsidRPr="00750B24">
        <w:rPr>
          <w:rFonts w:ascii="Arial" w:hAnsi="Arial" w:cs="Arial"/>
          <w:sz w:val="20"/>
          <w:szCs w:val="20"/>
        </w:rPr>
        <w:t xml:space="preserve">Tenant desires </w:t>
      </w:r>
      <w:r w:rsidR="00D478A1" w:rsidRPr="00750B24">
        <w:rPr>
          <w:rFonts w:ascii="Arial" w:hAnsi="Arial" w:cs="Arial"/>
          <w:sz w:val="20"/>
          <w:szCs w:val="20"/>
        </w:rPr>
        <w:t>Landlord to deliver the space on a turnkey basis</w:t>
      </w:r>
      <w:r w:rsidR="00656D3B" w:rsidRPr="00750B24">
        <w:rPr>
          <w:rFonts w:ascii="Arial" w:hAnsi="Arial" w:cs="Arial"/>
          <w:sz w:val="20"/>
          <w:szCs w:val="20"/>
        </w:rPr>
        <w:t>.</w:t>
      </w:r>
      <w:r w:rsidR="002C6E38" w:rsidRPr="00750B24">
        <w:rPr>
          <w:rFonts w:ascii="Arial" w:hAnsi="Arial" w:cs="Arial"/>
          <w:sz w:val="20"/>
          <w:szCs w:val="20"/>
        </w:rPr>
        <w:t xml:space="preserve"> </w:t>
      </w:r>
      <w:r w:rsidR="00656D3B" w:rsidRPr="00750B24">
        <w:rPr>
          <w:rFonts w:ascii="Arial" w:hAnsi="Arial" w:cs="Arial"/>
          <w:sz w:val="20"/>
          <w:szCs w:val="20"/>
        </w:rPr>
        <w:t xml:space="preserve">Tenant </w:t>
      </w:r>
      <w:r w:rsidR="00207865" w:rsidRPr="00750B24">
        <w:rPr>
          <w:rFonts w:ascii="Arial" w:hAnsi="Arial" w:cs="Arial"/>
          <w:sz w:val="20"/>
          <w:szCs w:val="20"/>
        </w:rPr>
        <w:t>would</w:t>
      </w:r>
      <w:r w:rsidR="00406F9C" w:rsidRPr="00750B24">
        <w:rPr>
          <w:rFonts w:ascii="Arial" w:hAnsi="Arial" w:cs="Arial"/>
          <w:sz w:val="20"/>
          <w:szCs w:val="20"/>
        </w:rPr>
        <w:t xml:space="preserve"> work with the </w:t>
      </w:r>
      <w:proofErr w:type="gramStart"/>
      <w:r w:rsidR="00406F9C" w:rsidRPr="00750B24">
        <w:rPr>
          <w:rFonts w:ascii="Arial" w:hAnsi="Arial" w:cs="Arial"/>
          <w:sz w:val="20"/>
          <w:szCs w:val="20"/>
        </w:rPr>
        <w:t>Building</w:t>
      </w:r>
      <w:proofErr w:type="gramEnd"/>
      <w:r w:rsidR="00406F9C" w:rsidRPr="00750B24">
        <w:rPr>
          <w:rFonts w:ascii="Arial" w:hAnsi="Arial" w:cs="Arial"/>
          <w:sz w:val="20"/>
          <w:szCs w:val="20"/>
        </w:rPr>
        <w:t xml:space="preserve"> architect to produce a</w:t>
      </w:r>
      <w:r w:rsidR="002C6E38" w:rsidRPr="00750B24">
        <w:rPr>
          <w:rFonts w:ascii="Arial" w:hAnsi="Arial" w:cs="Arial"/>
          <w:sz w:val="20"/>
          <w:szCs w:val="20"/>
        </w:rPr>
        <w:t xml:space="preserve"> space program</w:t>
      </w:r>
      <w:r w:rsidR="00406F9C" w:rsidRPr="00750B24">
        <w:rPr>
          <w:rFonts w:ascii="Arial" w:hAnsi="Arial" w:cs="Arial"/>
          <w:sz w:val="20"/>
          <w:szCs w:val="20"/>
        </w:rPr>
        <w:t>.</w:t>
      </w:r>
    </w:p>
    <w:p w14:paraId="68176C40" w14:textId="65A0B75A" w:rsidR="00207865" w:rsidRPr="00750B24" w:rsidRDefault="00207865" w:rsidP="00D478A1">
      <w:pPr>
        <w:ind w:left="2880" w:right="86" w:hanging="2880"/>
        <w:jc w:val="both"/>
        <w:rPr>
          <w:rFonts w:ascii="Arial" w:hAnsi="Arial" w:cs="Arial"/>
          <w:sz w:val="20"/>
          <w:szCs w:val="20"/>
        </w:rPr>
      </w:pPr>
    </w:p>
    <w:p w14:paraId="61A6EB4F" w14:textId="2309BB66" w:rsidR="00207865" w:rsidRPr="00750B24" w:rsidRDefault="00207865" w:rsidP="00207865">
      <w:pPr>
        <w:ind w:left="2880" w:right="86"/>
        <w:jc w:val="both"/>
        <w:rPr>
          <w:rFonts w:ascii="Arial" w:hAnsi="Arial" w:cs="Arial"/>
          <w:sz w:val="20"/>
          <w:szCs w:val="20"/>
        </w:rPr>
      </w:pPr>
      <w:r w:rsidRPr="00750B24">
        <w:rPr>
          <w:rFonts w:ascii="Arial" w:hAnsi="Arial" w:cs="Arial"/>
          <w:sz w:val="20"/>
          <w:szCs w:val="20"/>
        </w:rPr>
        <w:t>Tenant shall not be required to pay Landlord a construction/project management or supervisory fee.</w:t>
      </w:r>
    </w:p>
    <w:p w14:paraId="47671018" w14:textId="57E152F7" w:rsidR="00207865" w:rsidRPr="00750B24" w:rsidRDefault="00207865" w:rsidP="00207865">
      <w:pPr>
        <w:ind w:left="2880" w:right="86"/>
        <w:jc w:val="both"/>
        <w:rPr>
          <w:rFonts w:ascii="Arial" w:hAnsi="Arial" w:cs="Arial"/>
          <w:sz w:val="20"/>
          <w:szCs w:val="20"/>
        </w:rPr>
      </w:pPr>
    </w:p>
    <w:p w14:paraId="7A38BD4C" w14:textId="77B5C46F" w:rsidR="00207865" w:rsidRPr="00750B24" w:rsidRDefault="00207865" w:rsidP="00207865">
      <w:pPr>
        <w:ind w:left="2880" w:right="86"/>
        <w:jc w:val="both"/>
        <w:rPr>
          <w:rFonts w:ascii="Arial" w:hAnsi="Arial" w:cs="Arial"/>
          <w:sz w:val="20"/>
          <w:szCs w:val="20"/>
        </w:rPr>
      </w:pPr>
      <w:r w:rsidRPr="00750B24">
        <w:rPr>
          <w:rFonts w:ascii="Arial" w:hAnsi="Arial" w:cs="Arial"/>
          <w:sz w:val="20"/>
          <w:szCs w:val="20"/>
        </w:rPr>
        <w:t>If a Tenant Improvement Allowance is being proposed, Tenant shall be allowed to transfer unused tenant improvement allowance into free rent and/or moving allowance.</w:t>
      </w:r>
    </w:p>
    <w:p w14:paraId="1542DBFB" w14:textId="77777777" w:rsidR="00D478A1" w:rsidRPr="00750B24" w:rsidRDefault="00D478A1" w:rsidP="00D478A1">
      <w:pPr>
        <w:ind w:left="2880" w:right="86" w:hanging="2880"/>
        <w:jc w:val="both"/>
        <w:rPr>
          <w:rFonts w:ascii="Arial" w:hAnsi="Arial" w:cs="Arial"/>
          <w:sz w:val="20"/>
          <w:szCs w:val="20"/>
        </w:rPr>
      </w:pPr>
    </w:p>
    <w:p w14:paraId="14110EFD" w14:textId="1E52B59D" w:rsidR="00E066F0" w:rsidRPr="00750B24" w:rsidRDefault="00C83381" w:rsidP="00D478A1">
      <w:pPr>
        <w:ind w:left="2880" w:right="86" w:hanging="2880"/>
        <w:jc w:val="both"/>
        <w:rPr>
          <w:rFonts w:ascii="Arial" w:hAnsi="Arial" w:cs="Arial"/>
          <w:color w:val="FF0000"/>
          <w:sz w:val="20"/>
          <w:szCs w:val="20"/>
        </w:rPr>
      </w:pPr>
      <w:r w:rsidRPr="00750B24">
        <w:rPr>
          <w:rFonts w:ascii="Arial" w:hAnsi="Arial" w:cs="Arial"/>
          <w:color w:val="FF0000"/>
          <w:sz w:val="20"/>
          <w:szCs w:val="20"/>
        </w:rPr>
        <w:tab/>
      </w:r>
      <w:bookmarkStart w:id="12" w:name="_DV_M62"/>
      <w:bookmarkStart w:id="13" w:name="_DV_M65"/>
      <w:bookmarkStart w:id="14" w:name="_DV_M95"/>
      <w:bookmarkStart w:id="15" w:name="_DV_M97"/>
      <w:bookmarkStart w:id="16" w:name="_DV_M98"/>
      <w:bookmarkStart w:id="17" w:name="_DV_M99"/>
      <w:bookmarkStart w:id="18" w:name="_DV_M100"/>
      <w:bookmarkStart w:id="19" w:name="_DV_M101"/>
      <w:bookmarkStart w:id="20" w:name="_DV_M102"/>
      <w:bookmarkStart w:id="21" w:name="_DV_M103"/>
      <w:bookmarkStart w:id="22" w:name="_DV_M105"/>
      <w:bookmarkStart w:id="23" w:name="_DV_M104"/>
      <w:bookmarkEnd w:id="12"/>
      <w:bookmarkEnd w:id="13"/>
      <w:bookmarkEnd w:id="14"/>
      <w:bookmarkEnd w:id="15"/>
      <w:bookmarkEnd w:id="16"/>
      <w:bookmarkEnd w:id="17"/>
      <w:bookmarkEnd w:id="18"/>
      <w:bookmarkEnd w:id="19"/>
      <w:bookmarkEnd w:id="20"/>
      <w:bookmarkEnd w:id="21"/>
      <w:bookmarkEnd w:id="22"/>
      <w:bookmarkEnd w:id="23"/>
      <w:r w:rsidR="00BB4539" w:rsidRPr="00750B24">
        <w:rPr>
          <w:rFonts w:ascii="Arial" w:hAnsi="Arial" w:cs="Arial"/>
          <w:b/>
          <w:color w:val="FF0000"/>
          <w:sz w:val="20"/>
          <w:szCs w:val="20"/>
        </w:rPr>
        <w:t>Landlord Response:</w:t>
      </w:r>
    </w:p>
    <w:p w14:paraId="272839D5" w14:textId="77777777" w:rsidR="00207865" w:rsidRPr="00750B24" w:rsidRDefault="00207865" w:rsidP="000F5DC9">
      <w:pPr>
        <w:spacing w:before="240"/>
        <w:ind w:left="2880" w:right="86" w:hanging="2880"/>
        <w:jc w:val="both"/>
        <w:rPr>
          <w:rFonts w:ascii="Arial" w:hAnsi="Arial" w:cs="Arial"/>
          <w:b/>
          <w:sz w:val="20"/>
          <w:szCs w:val="20"/>
        </w:rPr>
      </w:pPr>
    </w:p>
    <w:p w14:paraId="6D78C750" w14:textId="4977B088" w:rsidR="00A52A45" w:rsidRPr="00750B24" w:rsidRDefault="00A52A45" w:rsidP="000F5DC9">
      <w:pPr>
        <w:spacing w:before="240"/>
        <w:ind w:left="2880" w:right="86" w:hanging="2880"/>
        <w:jc w:val="both"/>
        <w:rPr>
          <w:rFonts w:ascii="Arial" w:hAnsi="Arial" w:cs="Arial"/>
          <w:sz w:val="20"/>
          <w:szCs w:val="20"/>
        </w:rPr>
      </w:pPr>
      <w:r w:rsidRPr="00750B24">
        <w:rPr>
          <w:rFonts w:ascii="Arial" w:hAnsi="Arial" w:cs="Arial"/>
          <w:b/>
          <w:sz w:val="20"/>
          <w:szCs w:val="20"/>
        </w:rPr>
        <w:t>Renewal Options:</w:t>
      </w:r>
      <w:r w:rsidRPr="00750B24">
        <w:rPr>
          <w:rFonts w:ascii="Arial" w:hAnsi="Arial" w:cs="Arial"/>
          <w:sz w:val="20"/>
          <w:szCs w:val="20"/>
        </w:rPr>
        <w:tab/>
        <w:t>Ten</w:t>
      </w:r>
      <w:r w:rsidR="00365F1B" w:rsidRPr="00750B24">
        <w:rPr>
          <w:rFonts w:ascii="Arial" w:hAnsi="Arial" w:cs="Arial"/>
          <w:sz w:val="20"/>
          <w:szCs w:val="20"/>
        </w:rPr>
        <w:t xml:space="preserve">ant shall have </w:t>
      </w:r>
      <w:r w:rsidR="00207865" w:rsidRPr="00750B24">
        <w:rPr>
          <w:rFonts w:ascii="Arial" w:hAnsi="Arial" w:cs="Arial"/>
          <w:sz w:val="20"/>
          <w:szCs w:val="20"/>
        </w:rPr>
        <w:t>two</w:t>
      </w:r>
      <w:r w:rsidR="00365F1B" w:rsidRPr="00750B24">
        <w:rPr>
          <w:rFonts w:ascii="Arial" w:hAnsi="Arial" w:cs="Arial"/>
          <w:sz w:val="20"/>
          <w:szCs w:val="20"/>
        </w:rPr>
        <w:t xml:space="preserve"> (</w:t>
      </w:r>
      <w:r w:rsidR="00C979C8" w:rsidRPr="00750B24">
        <w:rPr>
          <w:rFonts w:ascii="Arial" w:hAnsi="Arial" w:cs="Arial"/>
          <w:sz w:val="20"/>
          <w:szCs w:val="20"/>
        </w:rPr>
        <w:t>2</w:t>
      </w:r>
      <w:r w:rsidRPr="00750B24">
        <w:rPr>
          <w:rFonts w:ascii="Arial" w:hAnsi="Arial" w:cs="Arial"/>
          <w:sz w:val="20"/>
          <w:szCs w:val="20"/>
        </w:rPr>
        <w:t>),</w:t>
      </w:r>
      <w:r w:rsidR="00207865" w:rsidRPr="00750B24">
        <w:rPr>
          <w:rFonts w:ascii="Arial" w:hAnsi="Arial" w:cs="Arial"/>
          <w:sz w:val="20"/>
          <w:szCs w:val="20"/>
        </w:rPr>
        <w:t xml:space="preserve"> five</w:t>
      </w:r>
      <w:r w:rsidRPr="00750B24">
        <w:rPr>
          <w:rFonts w:ascii="Arial" w:hAnsi="Arial" w:cs="Arial"/>
          <w:sz w:val="20"/>
          <w:szCs w:val="20"/>
        </w:rPr>
        <w:t xml:space="preserve"> (</w:t>
      </w:r>
      <w:r w:rsidR="00207865" w:rsidRPr="00750B24">
        <w:rPr>
          <w:rFonts w:ascii="Arial" w:hAnsi="Arial" w:cs="Arial"/>
          <w:sz w:val="20"/>
          <w:szCs w:val="20"/>
        </w:rPr>
        <w:t>5</w:t>
      </w:r>
      <w:r w:rsidRPr="00750B24">
        <w:rPr>
          <w:rFonts w:ascii="Arial" w:hAnsi="Arial" w:cs="Arial"/>
          <w:sz w:val="20"/>
          <w:szCs w:val="20"/>
        </w:rPr>
        <w:t>) year Renewal Option</w:t>
      </w:r>
      <w:r w:rsidR="00207865" w:rsidRPr="00750B24">
        <w:rPr>
          <w:rFonts w:ascii="Arial" w:hAnsi="Arial" w:cs="Arial"/>
          <w:sz w:val="20"/>
          <w:szCs w:val="20"/>
        </w:rPr>
        <w:t>s</w:t>
      </w:r>
      <w:r w:rsidRPr="00750B24">
        <w:rPr>
          <w:rFonts w:ascii="Arial" w:hAnsi="Arial" w:cs="Arial"/>
          <w:sz w:val="20"/>
          <w:szCs w:val="20"/>
        </w:rPr>
        <w:t xml:space="preserve"> to renew all or any portion of the Premises.  The Renewal Option shall be exercised no later than </w:t>
      </w:r>
      <w:r w:rsidR="00F51359" w:rsidRPr="00750B24">
        <w:rPr>
          <w:rFonts w:ascii="Arial" w:hAnsi="Arial" w:cs="Arial"/>
          <w:sz w:val="20"/>
          <w:szCs w:val="20"/>
        </w:rPr>
        <w:t>six</w:t>
      </w:r>
      <w:r w:rsidRPr="00750B24">
        <w:rPr>
          <w:rFonts w:ascii="Arial" w:hAnsi="Arial" w:cs="Arial"/>
          <w:sz w:val="20"/>
          <w:szCs w:val="20"/>
        </w:rPr>
        <w:t xml:space="preserve"> (</w:t>
      </w:r>
      <w:r w:rsidR="00F51359" w:rsidRPr="00750B24">
        <w:rPr>
          <w:rFonts w:ascii="Arial" w:hAnsi="Arial" w:cs="Arial"/>
          <w:sz w:val="20"/>
          <w:szCs w:val="20"/>
        </w:rPr>
        <w:t>6</w:t>
      </w:r>
      <w:r w:rsidRPr="00750B24">
        <w:rPr>
          <w:rFonts w:ascii="Arial" w:hAnsi="Arial" w:cs="Arial"/>
          <w:sz w:val="20"/>
          <w:szCs w:val="20"/>
        </w:rPr>
        <w:t>) months prior to the expiration of the then-current Term.  The Monthly Full Service Gross Base Rent for Tenant’s Renewal Option periods shall be ninety percent (9</w:t>
      </w:r>
      <w:r w:rsidR="00207865" w:rsidRPr="00750B24">
        <w:rPr>
          <w:rFonts w:ascii="Arial" w:hAnsi="Arial" w:cs="Arial"/>
          <w:sz w:val="20"/>
          <w:szCs w:val="20"/>
        </w:rPr>
        <w:t>0</w:t>
      </w:r>
      <w:r w:rsidRPr="00750B24">
        <w:rPr>
          <w:rFonts w:ascii="Arial" w:hAnsi="Arial" w:cs="Arial"/>
          <w:sz w:val="20"/>
          <w:szCs w:val="20"/>
        </w:rPr>
        <w:t>%) of the then fair market rental rate for space of comparable size, quality and location taking into consideration, one hundred percent (100%) of the rental abatement, Tenant Improvement Allowance and any other tenant inducements then given to tenants in buildings comparable to the Building in terms of age, quality, size, location, services, amenities, quality of construction, and appearance (“Market Rental Rate”).  There shall be no minimum rent conditions in the Market Rental Rate determination.</w:t>
      </w:r>
    </w:p>
    <w:p w14:paraId="4D834C3C" w14:textId="4424DA2E" w:rsidR="00E066F0" w:rsidRPr="00750B24" w:rsidRDefault="00E066F0" w:rsidP="000F5DC9">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30E360D7" w14:textId="7F3518BD" w:rsidR="00207865" w:rsidRPr="00750B24" w:rsidRDefault="00207865" w:rsidP="00207865">
      <w:pPr>
        <w:spacing w:before="240"/>
        <w:ind w:right="86"/>
        <w:jc w:val="both"/>
        <w:rPr>
          <w:rFonts w:ascii="Arial" w:hAnsi="Arial" w:cs="Arial"/>
          <w:b/>
          <w:color w:val="FF0000"/>
          <w:sz w:val="20"/>
          <w:szCs w:val="20"/>
        </w:rPr>
      </w:pPr>
    </w:p>
    <w:p w14:paraId="57D771C9" w14:textId="77777777" w:rsidR="00207865" w:rsidRPr="00750B24" w:rsidRDefault="00207865" w:rsidP="000F5DC9">
      <w:pPr>
        <w:spacing w:before="240"/>
        <w:ind w:left="2880" w:right="86" w:hanging="2880"/>
        <w:jc w:val="both"/>
        <w:rPr>
          <w:rFonts w:ascii="Arial" w:hAnsi="Arial" w:cs="Arial"/>
          <w:b/>
          <w:color w:val="FF0000"/>
          <w:sz w:val="20"/>
          <w:szCs w:val="20"/>
        </w:rPr>
      </w:pPr>
    </w:p>
    <w:p w14:paraId="3744C3CB" w14:textId="4AC6DE3E" w:rsidR="003F1C6C" w:rsidRPr="00750B24" w:rsidRDefault="003F1C6C" w:rsidP="003F1C6C">
      <w:pPr>
        <w:tabs>
          <w:tab w:val="left" w:pos="360"/>
        </w:tabs>
        <w:autoSpaceDE w:val="0"/>
        <w:autoSpaceDN w:val="0"/>
        <w:adjustRightInd w:val="0"/>
        <w:ind w:left="2880" w:hanging="2880"/>
        <w:rPr>
          <w:rFonts w:ascii="Arial" w:hAnsi="Arial" w:cs="Arial"/>
          <w:sz w:val="20"/>
          <w:szCs w:val="20"/>
        </w:rPr>
      </w:pPr>
      <w:bookmarkStart w:id="24" w:name="_DV_M135"/>
      <w:bookmarkStart w:id="25" w:name="_DV_M143"/>
      <w:bookmarkStart w:id="26" w:name="_DV_M151"/>
      <w:bookmarkStart w:id="27" w:name="_DV_M49"/>
      <w:bookmarkEnd w:id="24"/>
      <w:bookmarkEnd w:id="25"/>
      <w:bookmarkEnd w:id="26"/>
      <w:bookmarkEnd w:id="27"/>
      <w:r w:rsidRPr="00750B24">
        <w:rPr>
          <w:rFonts w:ascii="Arial" w:hAnsi="Arial" w:cs="Arial"/>
          <w:b/>
          <w:sz w:val="20"/>
          <w:szCs w:val="20"/>
        </w:rPr>
        <w:t>Security Deposit:</w:t>
      </w:r>
      <w:r w:rsidRPr="00750B24">
        <w:rPr>
          <w:rFonts w:ascii="Arial" w:hAnsi="Arial" w:cs="Arial"/>
          <w:b/>
          <w:sz w:val="20"/>
          <w:szCs w:val="20"/>
        </w:rPr>
        <w:tab/>
      </w:r>
      <w:r w:rsidR="00406F9C" w:rsidRPr="00750B24">
        <w:rPr>
          <w:rFonts w:ascii="Arial" w:hAnsi="Arial" w:cs="Arial"/>
          <w:sz w:val="20"/>
          <w:szCs w:val="20"/>
        </w:rPr>
        <w:t>No</w:t>
      </w:r>
      <w:r w:rsidR="002C6E38" w:rsidRPr="00750B24">
        <w:rPr>
          <w:rFonts w:ascii="Arial" w:hAnsi="Arial" w:cs="Arial"/>
          <w:sz w:val="20"/>
          <w:szCs w:val="20"/>
        </w:rPr>
        <w:t xml:space="preserve"> </w:t>
      </w:r>
      <w:r w:rsidRPr="00750B24">
        <w:rPr>
          <w:rFonts w:ascii="Arial" w:hAnsi="Arial" w:cs="Arial"/>
          <w:sz w:val="20"/>
          <w:szCs w:val="20"/>
        </w:rPr>
        <w:t>security deposit</w:t>
      </w:r>
      <w:bookmarkStart w:id="28" w:name="_DV_M92"/>
      <w:bookmarkEnd w:id="28"/>
      <w:r w:rsidR="00406F9C" w:rsidRPr="00750B24">
        <w:rPr>
          <w:rFonts w:ascii="Arial" w:hAnsi="Arial" w:cs="Arial"/>
          <w:sz w:val="20"/>
          <w:szCs w:val="20"/>
        </w:rPr>
        <w:t xml:space="preserve"> requirement is requested.</w:t>
      </w:r>
    </w:p>
    <w:p w14:paraId="441A1281" w14:textId="4951DDD6" w:rsidR="003F1C6C" w:rsidRPr="00750B24" w:rsidRDefault="003F1C6C" w:rsidP="003F1C6C">
      <w:pPr>
        <w:spacing w:before="240"/>
        <w:ind w:left="2880" w:right="86"/>
        <w:jc w:val="both"/>
        <w:rPr>
          <w:rFonts w:ascii="Arial" w:hAnsi="Arial" w:cs="Arial"/>
          <w:b/>
          <w:color w:val="FF0000"/>
          <w:sz w:val="20"/>
          <w:szCs w:val="20"/>
        </w:rPr>
      </w:pPr>
      <w:r w:rsidRPr="00750B24">
        <w:rPr>
          <w:rFonts w:ascii="Arial" w:hAnsi="Arial" w:cs="Arial"/>
          <w:b/>
          <w:color w:val="FF0000"/>
          <w:sz w:val="20"/>
          <w:szCs w:val="20"/>
        </w:rPr>
        <w:t>Landlord Response:</w:t>
      </w:r>
    </w:p>
    <w:p w14:paraId="64B848F6" w14:textId="77777777" w:rsidR="00207865" w:rsidRPr="00750B24" w:rsidRDefault="00207865" w:rsidP="003F1C6C">
      <w:pPr>
        <w:spacing w:before="240"/>
        <w:ind w:left="2880" w:right="86"/>
        <w:jc w:val="both"/>
        <w:rPr>
          <w:rFonts w:ascii="Arial" w:hAnsi="Arial" w:cs="Arial"/>
          <w:sz w:val="20"/>
          <w:szCs w:val="20"/>
        </w:rPr>
      </w:pPr>
    </w:p>
    <w:p w14:paraId="590B5FAC" w14:textId="77777777" w:rsidR="00A52A45" w:rsidRPr="00750B24" w:rsidRDefault="00A52A45" w:rsidP="000F5DC9">
      <w:pPr>
        <w:spacing w:before="240"/>
        <w:ind w:left="2880" w:right="86" w:hanging="2880"/>
        <w:jc w:val="both"/>
        <w:rPr>
          <w:rFonts w:ascii="Arial" w:hAnsi="Arial" w:cs="Arial"/>
          <w:sz w:val="20"/>
          <w:szCs w:val="20"/>
        </w:rPr>
      </w:pPr>
      <w:r w:rsidRPr="00750B24">
        <w:rPr>
          <w:rFonts w:ascii="Arial" w:hAnsi="Arial" w:cs="Arial"/>
          <w:b/>
          <w:sz w:val="20"/>
          <w:szCs w:val="20"/>
        </w:rPr>
        <w:t>Parking:</w:t>
      </w:r>
      <w:r w:rsidRPr="00750B24">
        <w:rPr>
          <w:rFonts w:ascii="Arial" w:hAnsi="Arial" w:cs="Arial"/>
          <w:sz w:val="20"/>
          <w:szCs w:val="20"/>
        </w:rPr>
        <w:tab/>
      </w:r>
      <w:bookmarkStart w:id="29" w:name="_DV_M206"/>
      <w:bookmarkEnd w:id="29"/>
      <w:r w:rsidRPr="00750B24">
        <w:rPr>
          <w:rFonts w:ascii="Arial" w:hAnsi="Arial" w:cs="Arial"/>
          <w:sz w:val="20"/>
          <w:szCs w:val="20"/>
        </w:rPr>
        <w:t>Please Indicate the maximum number of parking spaces provided for each 1,000 square feet leased, ratio of covered and surface parking, assigned or reserved, provisions for visitor parking, and the cost.</w:t>
      </w:r>
    </w:p>
    <w:p w14:paraId="246240C6" w14:textId="33F8BABE" w:rsidR="00E066F0" w:rsidRPr="00750B24" w:rsidRDefault="00E066F0" w:rsidP="000F5DC9">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6820DC9E" w14:textId="77777777" w:rsidR="00207865" w:rsidRPr="00750B24" w:rsidRDefault="00207865" w:rsidP="000F5DC9">
      <w:pPr>
        <w:spacing w:before="240"/>
        <w:ind w:left="2880" w:right="86" w:hanging="2880"/>
        <w:jc w:val="both"/>
        <w:rPr>
          <w:rFonts w:ascii="Arial" w:hAnsi="Arial" w:cs="Arial"/>
          <w:sz w:val="20"/>
          <w:szCs w:val="20"/>
        </w:rPr>
      </w:pPr>
    </w:p>
    <w:p w14:paraId="685BA5FF" w14:textId="18DA8F8B" w:rsidR="00A52A45" w:rsidRPr="00750B24" w:rsidRDefault="00A52A45" w:rsidP="000F5DC9">
      <w:pPr>
        <w:spacing w:before="240"/>
        <w:ind w:left="2880" w:right="86" w:hanging="2880"/>
        <w:jc w:val="both"/>
        <w:rPr>
          <w:rFonts w:ascii="Arial" w:hAnsi="Arial" w:cs="Arial"/>
          <w:sz w:val="20"/>
          <w:szCs w:val="20"/>
        </w:rPr>
      </w:pPr>
      <w:r w:rsidRPr="00750B24">
        <w:rPr>
          <w:rFonts w:ascii="Arial" w:hAnsi="Arial" w:cs="Arial"/>
          <w:b/>
          <w:sz w:val="20"/>
          <w:szCs w:val="20"/>
        </w:rPr>
        <w:t>Identity:</w:t>
      </w:r>
      <w:r w:rsidRPr="00750B24">
        <w:rPr>
          <w:rFonts w:ascii="Arial" w:hAnsi="Arial" w:cs="Arial"/>
          <w:sz w:val="20"/>
          <w:szCs w:val="20"/>
        </w:rPr>
        <w:tab/>
        <w:t xml:space="preserve">Please provide available exterior signage options.  The exact location, size, materials, coloring, lettering and lighting of Tenant’s signs shall be mutually agreed upon by Landlord and Tenant and shall be consistent and compatible with Tenant’s design, sign and graphics program.  Tenant shall be permitted to install signs, its logo, etc., within the Premises, including on any directory boards.  </w:t>
      </w:r>
    </w:p>
    <w:p w14:paraId="1EFC1F13" w14:textId="7A475B50" w:rsidR="00E066F0" w:rsidRPr="00750B24" w:rsidRDefault="00E066F0" w:rsidP="000F5DC9">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1E870779" w14:textId="77777777" w:rsidR="00101915" w:rsidRPr="00750B24" w:rsidRDefault="00101915" w:rsidP="000F5DC9">
      <w:pPr>
        <w:spacing w:before="240"/>
        <w:ind w:left="2880" w:right="86" w:hanging="2880"/>
        <w:jc w:val="both"/>
        <w:rPr>
          <w:rFonts w:ascii="Arial" w:hAnsi="Arial" w:cs="Arial"/>
          <w:b/>
          <w:color w:val="FF0000"/>
          <w:sz w:val="20"/>
          <w:szCs w:val="20"/>
        </w:rPr>
      </w:pPr>
    </w:p>
    <w:p w14:paraId="68831DBE" w14:textId="2D5D95C4" w:rsidR="00101915" w:rsidRPr="00750B24" w:rsidRDefault="00101915" w:rsidP="00101915">
      <w:pPr>
        <w:spacing w:before="240"/>
        <w:ind w:left="2880" w:right="86" w:hanging="2880"/>
        <w:jc w:val="both"/>
        <w:rPr>
          <w:rFonts w:ascii="Arial" w:hAnsi="Arial" w:cs="Arial"/>
          <w:sz w:val="20"/>
          <w:szCs w:val="20"/>
        </w:rPr>
      </w:pPr>
      <w:r w:rsidRPr="00750B24">
        <w:rPr>
          <w:rFonts w:ascii="Arial" w:hAnsi="Arial" w:cs="Arial"/>
          <w:b/>
          <w:sz w:val="20"/>
          <w:szCs w:val="20"/>
        </w:rPr>
        <w:t>Right to Relocate:</w:t>
      </w:r>
      <w:r w:rsidRPr="00750B24">
        <w:rPr>
          <w:rFonts w:ascii="Arial" w:hAnsi="Arial" w:cs="Arial"/>
          <w:b/>
          <w:sz w:val="20"/>
          <w:szCs w:val="20"/>
        </w:rPr>
        <w:tab/>
      </w:r>
      <w:r w:rsidRPr="00750B24">
        <w:rPr>
          <w:rFonts w:ascii="Arial" w:hAnsi="Arial" w:cs="Arial"/>
          <w:sz w:val="20"/>
          <w:szCs w:val="20"/>
        </w:rPr>
        <w:t>Landlord shall have no right to relocate tenant in the lease.</w:t>
      </w:r>
    </w:p>
    <w:p w14:paraId="0918F7BD" w14:textId="77777777" w:rsidR="00101915" w:rsidRPr="00750B24" w:rsidRDefault="00101915" w:rsidP="00101915">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481B26E0" w14:textId="3CC66D01" w:rsidR="00101915" w:rsidRPr="00750B24" w:rsidRDefault="00101915" w:rsidP="00101915">
      <w:pPr>
        <w:spacing w:before="240"/>
        <w:ind w:left="2880" w:right="86" w:hanging="2880"/>
        <w:jc w:val="both"/>
        <w:rPr>
          <w:rFonts w:ascii="Arial" w:hAnsi="Arial" w:cs="Arial"/>
          <w:sz w:val="20"/>
          <w:szCs w:val="20"/>
        </w:rPr>
      </w:pPr>
      <w:r w:rsidRPr="00750B24">
        <w:rPr>
          <w:rFonts w:ascii="Arial" w:hAnsi="Arial" w:cs="Arial"/>
          <w:b/>
          <w:sz w:val="20"/>
          <w:szCs w:val="20"/>
        </w:rPr>
        <w:t>Right of First Refusal:</w:t>
      </w:r>
      <w:r w:rsidRPr="00750B24">
        <w:rPr>
          <w:rFonts w:ascii="Arial" w:hAnsi="Arial" w:cs="Arial"/>
          <w:b/>
          <w:sz w:val="20"/>
          <w:szCs w:val="20"/>
        </w:rPr>
        <w:tab/>
      </w:r>
      <w:r w:rsidRPr="00750B24">
        <w:rPr>
          <w:rFonts w:ascii="Arial" w:hAnsi="Arial" w:cs="Arial"/>
          <w:sz w:val="20"/>
          <w:szCs w:val="20"/>
        </w:rPr>
        <w:t xml:space="preserve">Please include an ongoing right of first refusal on all contiguous space in the </w:t>
      </w:r>
      <w:proofErr w:type="gramStart"/>
      <w:r w:rsidRPr="00750B24">
        <w:rPr>
          <w:rFonts w:ascii="Arial" w:hAnsi="Arial" w:cs="Arial"/>
          <w:sz w:val="20"/>
          <w:szCs w:val="20"/>
        </w:rPr>
        <w:t>Building</w:t>
      </w:r>
      <w:proofErr w:type="gramEnd"/>
      <w:r w:rsidRPr="00750B24">
        <w:rPr>
          <w:rFonts w:ascii="Arial" w:hAnsi="Arial" w:cs="Arial"/>
          <w:sz w:val="20"/>
          <w:szCs w:val="20"/>
        </w:rPr>
        <w:t>, including the floors immediately below and above the Premises.  Please confirm that any pre-commencement expansion and any expansion that occurs in the first 24 months of the lease term by Tenant shall be under the same terms and conditions as the initial premises/transaction, including a co-terminus expiration date and a pro-rated Tenant Improvement Allowance</w:t>
      </w:r>
      <w:r w:rsidR="00FB165C" w:rsidRPr="00750B24">
        <w:rPr>
          <w:rFonts w:ascii="Arial" w:hAnsi="Arial" w:cs="Arial"/>
          <w:sz w:val="20"/>
          <w:szCs w:val="20"/>
        </w:rPr>
        <w:t xml:space="preserve"> and rental abatement</w:t>
      </w:r>
      <w:r w:rsidRPr="00750B24">
        <w:rPr>
          <w:rFonts w:ascii="Arial" w:hAnsi="Arial" w:cs="Arial"/>
          <w:sz w:val="20"/>
          <w:szCs w:val="20"/>
        </w:rPr>
        <w:t>.</w:t>
      </w:r>
    </w:p>
    <w:p w14:paraId="54AF3D2F" w14:textId="77777777" w:rsidR="00101915" w:rsidRPr="00750B24" w:rsidRDefault="00101915" w:rsidP="00101915">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1040E76C" w14:textId="13E3DAF3" w:rsidR="00207865" w:rsidRPr="00750B24" w:rsidRDefault="00207865" w:rsidP="000F5DC9">
      <w:pPr>
        <w:spacing w:before="240"/>
        <w:ind w:left="2880" w:right="86" w:hanging="2880"/>
        <w:jc w:val="both"/>
        <w:rPr>
          <w:rFonts w:ascii="Arial" w:hAnsi="Arial" w:cs="Arial"/>
          <w:b/>
          <w:sz w:val="20"/>
          <w:szCs w:val="20"/>
        </w:rPr>
      </w:pPr>
    </w:p>
    <w:p w14:paraId="4341241C" w14:textId="10430848" w:rsidR="00101915" w:rsidRPr="00750B24" w:rsidRDefault="00101915" w:rsidP="00101915">
      <w:pPr>
        <w:spacing w:before="240"/>
        <w:ind w:left="2880" w:right="86" w:hanging="2880"/>
        <w:jc w:val="both"/>
        <w:rPr>
          <w:rFonts w:ascii="Arial" w:hAnsi="Arial" w:cs="Arial"/>
          <w:sz w:val="20"/>
          <w:szCs w:val="20"/>
        </w:rPr>
      </w:pPr>
      <w:r w:rsidRPr="00750B24">
        <w:rPr>
          <w:rFonts w:ascii="Arial" w:hAnsi="Arial" w:cs="Arial"/>
          <w:b/>
          <w:sz w:val="20"/>
          <w:szCs w:val="20"/>
        </w:rPr>
        <w:t>Holdover:</w:t>
      </w:r>
      <w:r w:rsidRPr="00750B24">
        <w:rPr>
          <w:rFonts w:ascii="Arial" w:hAnsi="Arial" w:cs="Arial"/>
          <w:sz w:val="20"/>
          <w:szCs w:val="20"/>
        </w:rPr>
        <w:tab/>
        <w:t>Tenant requires the right to holdover for sixty (60) days after the expiration of the lease term, at a rate equal to 100% of the then current Base Rent, with or without Landlord’s consent and with no liability to Landlord for consequential damages which may arise. Thereafter, Tenant shall pay 150% of the then current Base Rent. Holdover rent shall be prorated on a day-by-day basis.</w:t>
      </w:r>
    </w:p>
    <w:p w14:paraId="351331B2" w14:textId="77777777" w:rsidR="00101915" w:rsidRPr="00750B24" w:rsidRDefault="00101915" w:rsidP="00101915">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27535719" w14:textId="77777777" w:rsidR="00101915" w:rsidRPr="00750B24" w:rsidRDefault="00101915" w:rsidP="000F5DC9">
      <w:pPr>
        <w:spacing w:before="240"/>
        <w:ind w:left="2880" w:right="86" w:hanging="2880"/>
        <w:jc w:val="both"/>
        <w:rPr>
          <w:rFonts w:ascii="Arial" w:hAnsi="Arial" w:cs="Arial"/>
          <w:b/>
          <w:sz w:val="20"/>
          <w:szCs w:val="20"/>
        </w:rPr>
      </w:pPr>
    </w:p>
    <w:p w14:paraId="4940E3E8" w14:textId="56838E43" w:rsidR="00A52A45" w:rsidRPr="00750B24" w:rsidRDefault="00A52A45" w:rsidP="000F5DC9">
      <w:pPr>
        <w:spacing w:before="240"/>
        <w:ind w:left="2880" w:right="86" w:hanging="2880"/>
        <w:jc w:val="both"/>
        <w:rPr>
          <w:rFonts w:ascii="Arial" w:hAnsi="Arial" w:cs="Arial"/>
          <w:sz w:val="20"/>
          <w:szCs w:val="20"/>
        </w:rPr>
      </w:pPr>
      <w:r w:rsidRPr="00750B24">
        <w:rPr>
          <w:rFonts w:ascii="Arial" w:hAnsi="Arial" w:cs="Arial"/>
          <w:b/>
          <w:sz w:val="20"/>
          <w:szCs w:val="20"/>
        </w:rPr>
        <w:t>HVAC:</w:t>
      </w:r>
      <w:r w:rsidRPr="00750B24">
        <w:rPr>
          <w:rFonts w:ascii="Arial" w:hAnsi="Arial" w:cs="Arial"/>
          <w:sz w:val="20"/>
          <w:szCs w:val="20"/>
        </w:rPr>
        <w:tab/>
        <w:t>Landlord, as part of operating expenses, shall furnish heating, ventilation and air-conditioning for normal office usage, Monday through Friday, from 7:00 a.m. to 7:00 p.m., and Saturday, from 8:00 a.m. to 1:00 p.m., except for New Year’s Day, Memorial Day, Independence Day, Labor Day, Thanksgiving and Christmas.</w:t>
      </w:r>
    </w:p>
    <w:p w14:paraId="59742A79" w14:textId="24FAE59D" w:rsidR="00E066F0" w:rsidRPr="00750B24" w:rsidRDefault="00E066F0" w:rsidP="000F5DC9">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48478789" w14:textId="77777777" w:rsidR="00207865" w:rsidRPr="00750B24" w:rsidRDefault="00207865" w:rsidP="000F5DC9">
      <w:pPr>
        <w:spacing w:before="240"/>
        <w:ind w:left="2880" w:right="86" w:hanging="2880"/>
        <w:jc w:val="both"/>
        <w:rPr>
          <w:rFonts w:ascii="Arial" w:hAnsi="Arial" w:cs="Arial"/>
          <w:sz w:val="20"/>
          <w:szCs w:val="20"/>
        </w:rPr>
      </w:pPr>
    </w:p>
    <w:p w14:paraId="4E7426FE" w14:textId="77777777" w:rsidR="00A52A45" w:rsidRPr="00750B24" w:rsidRDefault="00A52A45" w:rsidP="000F5DC9">
      <w:pPr>
        <w:spacing w:before="240"/>
        <w:ind w:left="2880" w:right="86" w:hanging="2880"/>
        <w:jc w:val="both"/>
        <w:rPr>
          <w:rFonts w:ascii="Arial" w:hAnsi="Arial" w:cs="Arial"/>
          <w:sz w:val="20"/>
          <w:szCs w:val="20"/>
        </w:rPr>
      </w:pPr>
      <w:bookmarkStart w:id="30" w:name="_DV_M207"/>
      <w:bookmarkStart w:id="31" w:name="_DV_M208"/>
      <w:bookmarkStart w:id="32" w:name="_DV_M209"/>
      <w:bookmarkStart w:id="33" w:name="_DV_M210"/>
      <w:bookmarkEnd w:id="30"/>
      <w:bookmarkEnd w:id="31"/>
      <w:bookmarkEnd w:id="32"/>
      <w:bookmarkEnd w:id="33"/>
      <w:r w:rsidRPr="00750B24">
        <w:rPr>
          <w:rFonts w:ascii="Arial" w:hAnsi="Arial" w:cs="Arial"/>
          <w:b/>
          <w:sz w:val="20"/>
          <w:szCs w:val="20"/>
        </w:rPr>
        <w:t>Assignment &amp; Subleasing:</w:t>
      </w:r>
      <w:r w:rsidRPr="00750B24">
        <w:rPr>
          <w:rFonts w:ascii="Arial" w:hAnsi="Arial" w:cs="Arial"/>
          <w:sz w:val="20"/>
          <w:szCs w:val="20"/>
        </w:rPr>
        <w:tab/>
        <w:t xml:space="preserve">Tenant shall have the right, subject to Landlord’s consent, which shall not be unreasonably withheld or delayed, to sublease or assign any portion of the Premises, at any time during the Initial Term and Renewal Option periods.  Tenant shall retain fifty percent (50%) of all sublease or assignment profits after first deducting Tenant’s costs incurred in connection with the transfer.  Tenant shall have the right to assign or sublease to, or from, any other tenant in the </w:t>
      </w:r>
      <w:proofErr w:type="gramStart"/>
      <w:r w:rsidRPr="00750B24">
        <w:rPr>
          <w:rFonts w:ascii="Arial" w:hAnsi="Arial" w:cs="Arial"/>
          <w:sz w:val="20"/>
          <w:szCs w:val="20"/>
        </w:rPr>
        <w:t>Building</w:t>
      </w:r>
      <w:proofErr w:type="gramEnd"/>
      <w:r w:rsidRPr="00750B24">
        <w:rPr>
          <w:rFonts w:ascii="Arial" w:hAnsi="Arial" w:cs="Arial"/>
          <w:sz w:val="20"/>
          <w:szCs w:val="20"/>
        </w:rPr>
        <w:t>.  A reorganization, merger, consolidation, sale or transfer of partnership interests, admission or withdrawal of partners and a transfer of partnership assets or interests to any affiliated partnership or entity shall each be deemed a “Permitted Transfer” and shall not require the approval or consent of Landlord. Any use or occupancy of up to 20% of the Premises by Tenant, its partners, employees, agents, contractors or consultants performing services for Tenant or its clients shall be deemed use by a “Permitted Occupant” and such use and occupancy shall not be deemed a transfer or require the approval of Landlord.  Landlord shall not have the right of recapture upon any assignment, sublease or other transfer.</w:t>
      </w:r>
    </w:p>
    <w:p w14:paraId="5908CA2B" w14:textId="2B20AE3E" w:rsidR="00E066F0" w:rsidRPr="00750B24" w:rsidRDefault="00E066F0" w:rsidP="000F5DC9">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1FC945E9" w14:textId="77777777" w:rsidR="00101915" w:rsidRPr="00750B24" w:rsidRDefault="00101915" w:rsidP="000F5DC9">
      <w:pPr>
        <w:spacing w:before="240"/>
        <w:ind w:left="2880" w:right="86" w:hanging="2880"/>
        <w:jc w:val="both"/>
        <w:rPr>
          <w:rFonts w:ascii="Arial" w:hAnsi="Arial" w:cs="Arial"/>
          <w:sz w:val="20"/>
          <w:szCs w:val="20"/>
        </w:rPr>
      </w:pPr>
    </w:p>
    <w:p w14:paraId="19EDFD09" w14:textId="4C3C60D5" w:rsidR="00A52A45" w:rsidRPr="00750B24" w:rsidRDefault="00A52A45" w:rsidP="000F5DC9">
      <w:pPr>
        <w:spacing w:before="240"/>
        <w:ind w:left="2880" w:right="86" w:hanging="2880"/>
        <w:jc w:val="both"/>
        <w:rPr>
          <w:rFonts w:ascii="Arial" w:hAnsi="Arial" w:cs="Arial"/>
          <w:sz w:val="20"/>
          <w:szCs w:val="20"/>
        </w:rPr>
      </w:pPr>
      <w:bookmarkStart w:id="34" w:name="_DV_M213"/>
      <w:bookmarkStart w:id="35" w:name="_DV_M214"/>
      <w:bookmarkStart w:id="36" w:name="_DV_M217"/>
      <w:bookmarkEnd w:id="34"/>
      <w:bookmarkEnd w:id="35"/>
      <w:bookmarkEnd w:id="36"/>
      <w:r w:rsidRPr="00750B24">
        <w:rPr>
          <w:rFonts w:ascii="Arial" w:hAnsi="Arial" w:cs="Arial"/>
          <w:b/>
          <w:sz w:val="20"/>
          <w:szCs w:val="20"/>
        </w:rPr>
        <w:t>Use:</w:t>
      </w:r>
      <w:r w:rsidRPr="00750B24">
        <w:rPr>
          <w:rFonts w:ascii="Arial" w:hAnsi="Arial" w:cs="Arial"/>
          <w:sz w:val="20"/>
          <w:szCs w:val="20"/>
        </w:rPr>
        <w:tab/>
        <w:t>The Premises shall be used for general office purposes</w:t>
      </w:r>
      <w:r w:rsidR="001E77B6" w:rsidRPr="00750B24">
        <w:rPr>
          <w:rFonts w:ascii="Arial" w:hAnsi="Arial" w:cs="Arial"/>
          <w:sz w:val="20"/>
          <w:szCs w:val="20"/>
        </w:rPr>
        <w:t>.</w:t>
      </w:r>
    </w:p>
    <w:p w14:paraId="5A110960" w14:textId="078BB6C4" w:rsidR="00E066F0" w:rsidRPr="00750B24" w:rsidRDefault="00E066F0" w:rsidP="000F5DC9">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r w:rsidR="00100461" w:rsidRPr="00750B24">
        <w:rPr>
          <w:rFonts w:ascii="Arial" w:hAnsi="Arial" w:cs="Arial"/>
          <w:b/>
          <w:color w:val="FF0000"/>
          <w:sz w:val="20"/>
          <w:szCs w:val="20"/>
        </w:rPr>
        <w:t>:</w:t>
      </w:r>
    </w:p>
    <w:p w14:paraId="15EF3CBF" w14:textId="77777777" w:rsidR="00101915" w:rsidRPr="00750B24" w:rsidRDefault="00101915" w:rsidP="000F5DC9">
      <w:pPr>
        <w:spacing w:before="240"/>
        <w:ind w:left="2880" w:right="86" w:hanging="2880"/>
        <w:jc w:val="both"/>
        <w:rPr>
          <w:rFonts w:ascii="Arial" w:hAnsi="Arial" w:cs="Arial"/>
          <w:b/>
          <w:color w:val="FF0000"/>
          <w:sz w:val="20"/>
          <w:szCs w:val="20"/>
        </w:rPr>
      </w:pPr>
    </w:p>
    <w:p w14:paraId="7BEC1EDC" w14:textId="1D3442F6" w:rsidR="003A24C0" w:rsidRPr="00750B24" w:rsidRDefault="003A24C0" w:rsidP="003A24C0">
      <w:pPr>
        <w:spacing w:before="240"/>
        <w:ind w:left="2880" w:right="86" w:hanging="2880"/>
        <w:jc w:val="both"/>
        <w:rPr>
          <w:rFonts w:ascii="Arial" w:hAnsi="Arial" w:cs="Arial"/>
          <w:sz w:val="20"/>
          <w:szCs w:val="20"/>
        </w:rPr>
      </w:pPr>
      <w:r w:rsidRPr="00750B24">
        <w:rPr>
          <w:rFonts w:ascii="Arial" w:hAnsi="Arial" w:cs="Arial"/>
          <w:b/>
          <w:sz w:val="20"/>
          <w:szCs w:val="20"/>
        </w:rPr>
        <w:t>Storage:</w:t>
      </w:r>
      <w:r w:rsidRPr="00750B24">
        <w:rPr>
          <w:rFonts w:ascii="Arial" w:hAnsi="Arial" w:cs="Arial"/>
          <w:sz w:val="20"/>
          <w:szCs w:val="20"/>
        </w:rPr>
        <w:tab/>
        <w:t xml:space="preserve">What storage units in the </w:t>
      </w:r>
      <w:proofErr w:type="gramStart"/>
      <w:r w:rsidR="00101915" w:rsidRPr="00750B24">
        <w:rPr>
          <w:rFonts w:ascii="Arial" w:hAnsi="Arial" w:cs="Arial"/>
          <w:sz w:val="20"/>
          <w:szCs w:val="20"/>
        </w:rPr>
        <w:t>Building</w:t>
      </w:r>
      <w:proofErr w:type="gramEnd"/>
      <w:r w:rsidRPr="00750B24">
        <w:rPr>
          <w:rFonts w:ascii="Arial" w:hAnsi="Arial" w:cs="Arial"/>
          <w:sz w:val="20"/>
          <w:szCs w:val="20"/>
        </w:rPr>
        <w:t xml:space="preserve"> are available, and what is the cost associated with them.</w:t>
      </w:r>
    </w:p>
    <w:p w14:paraId="2C68D86E" w14:textId="15FA2010" w:rsidR="003A24C0" w:rsidRPr="00750B24" w:rsidRDefault="003A24C0" w:rsidP="003A24C0">
      <w:pPr>
        <w:spacing w:before="240"/>
        <w:ind w:left="2880" w:right="86" w:hanging="2880"/>
        <w:jc w:val="both"/>
        <w:rPr>
          <w:rFonts w:ascii="Arial" w:hAnsi="Arial" w:cs="Arial"/>
          <w:b/>
          <w:color w:val="FF0000"/>
          <w:sz w:val="20"/>
          <w:szCs w:val="20"/>
        </w:rPr>
      </w:pPr>
      <w:r w:rsidRPr="00750B24">
        <w:rPr>
          <w:rFonts w:ascii="Arial" w:hAnsi="Arial" w:cs="Arial"/>
          <w:b/>
          <w:sz w:val="20"/>
          <w:szCs w:val="20"/>
        </w:rPr>
        <w:tab/>
      </w:r>
      <w:r w:rsidRPr="00750B24">
        <w:rPr>
          <w:rFonts w:ascii="Arial" w:hAnsi="Arial" w:cs="Arial"/>
          <w:b/>
          <w:color w:val="FF0000"/>
          <w:sz w:val="20"/>
          <w:szCs w:val="20"/>
        </w:rPr>
        <w:t>Landlord Response:</w:t>
      </w:r>
    </w:p>
    <w:p w14:paraId="37ACD3E3" w14:textId="77777777" w:rsidR="00101915" w:rsidRPr="00750B24" w:rsidRDefault="00101915" w:rsidP="003A24C0">
      <w:pPr>
        <w:spacing w:before="240"/>
        <w:ind w:left="2880" w:right="86" w:hanging="2880"/>
        <w:jc w:val="both"/>
        <w:rPr>
          <w:rFonts w:ascii="Arial" w:hAnsi="Arial" w:cs="Arial"/>
          <w:b/>
          <w:color w:val="FF0000"/>
          <w:sz w:val="20"/>
          <w:szCs w:val="20"/>
        </w:rPr>
      </w:pPr>
    </w:p>
    <w:p w14:paraId="18D07E92" w14:textId="77777777" w:rsidR="00350190" w:rsidRPr="00750B24" w:rsidRDefault="00350190" w:rsidP="00091BB5">
      <w:pPr>
        <w:ind w:left="2880" w:right="86" w:hanging="2880"/>
        <w:jc w:val="both"/>
        <w:rPr>
          <w:rFonts w:ascii="Arial" w:hAnsi="Arial" w:cs="Arial"/>
          <w:b/>
          <w:sz w:val="20"/>
          <w:szCs w:val="20"/>
        </w:rPr>
      </w:pPr>
    </w:p>
    <w:p w14:paraId="4A60C380" w14:textId="4A48DE5E" w:rsidR="005A62F6" w:rsidRPr="00750B24" w:rsidRDefault="005A62F6" w:rsidP="00F76C94">
      <w:pPr>
        <w:ind w:left="2880" w:right="86" w:hanging="2880"/>
        <w:jc w:val="both"/>
        <w:rPr>
          <w:rFonts w:ascii="Arial" w:hAnsi="Arial" w:cs="Arial"/>
          <w:sz w:val="20"/>
          <w:szCs w:val="20"/>
        </w:rPr>
      </w:pPr>
      <w:r w:rsidRPr="00750B24">
        <w:rPr>
          <w:rFonts w:ascii="Arial" w:hAnsi="Arial" w:cs="Arial"/>
          <w:b/>
          <w:sz w:val="20"/>
          <w:szCs w:val="20"/>
        </w:rPr>
        <w:t>Building Services</w:t>
      </w:r>
      <w:r w:rsidR="00091BB5" w:rsidRPr="00750B24">
        <w:rPr>
          <w:rFonts w:ascii="Arial" w:hAnsi="Arial" w:cs="Arial"/>
          <w:b/>
          <w:sz w:val="20"/>
          <w:szCs w:val="20"/>
        </w:rPr>
        <w:t>:</w:t>
      </w:r>
      <w:r w:rsidRPr="00750B24">
        <w:rPr>
          <w:rFonts w:ascii="Arial" w:hAnsi="Arial" w:cs="Arial"/>
          <w:sz w:val="20"/>
          <w:szCs w:val="20"/>
        </w:rPr>
        <w:tab/>
        <w:t>Tenant requires access to the Building and Premises</w:t>
      </w:r>
      <w:r w:rsidR="00131D9C" w:rsidRPr="00750B24">
        <w:rPr>
          <w:rFonts w:ascii="Arial" w:hAnsi="Arial" w:cs="Arial"/>
          <w:sz w:val="20"/>
          <w:szCs w:val="20"/>
        </w:rPr>
        <w:t xml:space="preserve"> </w:t>
      </w:r>
      <w:r w:rsidRPr="00750B24">
        <w:rPr>
          <w:rFonts w:ascii="Arial" w:hAnsi="Arial" w:cs="Arial"/>
          <w:sz w:val="20"/>
          <w:szCs w:val="20"/>
        </w:rPr>
        <w:t xml:space="preserve">seven (7) days per week, twenty-four (24) hours per day, 365 days per year.  </w:t>
      </w:r>
      <w:r w:rsidR="00091BB5" w:rsidRPr="00750B24">
        <w:rPr>
          <w:rFonts w:ascii="Arial" w:hAnsi="Arial" w:cs="Arial"/>
          <w:sz w:val="20"/>
          <w:szCs w:val="20"/>
        </w:rPr>
        <w:t>Tenant requests access to the</w:t>
      </w:r>
      <w:r w:rsidR="00131D9C" w:rsidRPr="00750B24">
        <w:rPr>
          <w:rFonts w:ascii="Arial" w:hAnsi="Arial" w:cs="Arial"/>
          <w:sz w:val="20"/>
          <w:szCs w:val="20"/>
        </w:rPr>
        <w:t xml:space="preserve"> </w:t>
      </w:r>
      <w:r w:rsidR="00091BB5" w:rsidRPr="00750B24">
        <w:rPr>
          <w:rFonts w:ascii="Arial" w:hAnsi="Arial" w:cs="Arial"/>
          <w:sz w:val="20"/>
          <w:szCs w:val="20"/>
        </w:rPr>
        <w:t xml:space="preserve">building shared amenities areas </w:t>
      </w:r>
      <w:r w:rsidR="00350190" w:rsidRPr="00750B24">
        <w:rPr>
          <w:rFonts w:ascii="Arial" w:hAnsi="Arial" w:cs="Arial"/>
          <w:sz w:val="20"/>
          <w:szCs w:val="20"/>
        </w:rPr>
        <w:t xml:space="preserve">without additional charge. </w:t>
      </w:r>
    </w:p>
    <w:p w14:paraId="5950637B" w14:textId="7C055878" w:rsidR="005E76DC" w:rsidRPr="00750B24" w:rsidRDefault="005E76DC" w:rsidP="00F76C94">
      <w:pPr>
        <w:ind w:left="2880" w:right="86" w:hanging="2880"/>
        <w:jc w:val="both"/>
        <w:rPr>
          <w:rFonts w:ascii="Arial" w:hAnsi="Arial" w:cs="Arial"/>
          <w:b/>
          <w:sz w:val="20"/>
          <w:szCs w:val="20"/>
        </w:rPr>
      </w:pPr>
    </w:p>
    <w:p w14:paraId="741FFE48" w14:textId="7F838F52" w:rsidR="005E76DC" w:rsidRPr="00750B24" w:rsidRDefault="005E76DC" w:rsidP="005E76DC">
      <w:pPr>
        <w:ind w:left="2880" w:right="86"/>
        <w:jc w:val="both"/>
        <w:rPr>
          <w:rFonts w:ascii="Arial" w:hAnsi="Arial" w:cs="Arial"/>
          <w:b/>
          <w:color w:val="FF0000"/>
          <w:sz w:val="20"/>
          <w:szCs w:val="20"/>
        </w:rPr>
      </w:pPr>
      <w:r w:rsidRPr="00750B24">
        <w:rPr>
          <w:rFonts w:ascii="Arial" w:hAnsi="Arial" w:cs="Arial"/>
          <w:b/>
          <w:color w:val="FF0000"/>
          <w:sz w:val="20"/>
          <w:szCs w:val="20"/>
        </w:rPr>
        <w:t>Landlord Response:</w:t>
      </w:r>
    </w:p>
    <w:p w14:paraId="19A382E2" w14:textId="2F924680" w:rsidR="00101915" w:rsidRPr="00750B24" w:rsidRDefault="00101915" w:rsidP="005E76DC">
      <w:pPr>
        <w:ind w:left="2880" w:right="86"/>
        <w:jc w:val="both"/>
        <w:rPr>
          <w:rFonts w:ascii="Arial" w:hAnsi="Arial" w:cs="Arial"/>
          <w:b/>
          <w:sz w:val="20"/>
          <w:szCs w:val="20"/>
        </w:rPr>
      </w:pPr>
    </w:p>
    <w:p w14:paraId="19A76AF4" w14:textId="77777777" w:rsidR="00101915" w:rsidRPr="00750B24" w:rsidRDefault="00101915" w:rsidP="005E76DC">
      <w:pPr>
        <w:ind w:left="2880" w:right="86"/>
        <w:jc w:val="both"/>
        <w:rPr>
          <w:rFonts w:ascii="Arial" w:hAnsi="Arial" w:cs="Arial"/>
          <w:b/>
          <w:sz w:val="20"/>
          <w:szCs w:val="20"/>
        </w:rPr>
      </w:pPr>
    </w:p>
    <w:p w14:paraId="46BECCEF" w14:textId="59E390BF" w:rsidR="00101915" w:rsidRPr="00750B24" w:rsidRDefault="00101915" w:rsidP="00101915">
      <w:pPr>
        <w:ind w:left="2880" w:right="86" w:hanging="2880"/>
        <w:jc w:val="both"/>
        <w:rPr>
          <w:rFonts w:ascii="Arial" w:hAnsi="Arial" w:cs="Arial"/>
          <w:sz w:val="20"/>
          <w:szCs w:val="20"/>
        </w:rPr>
      </w:pPr>
      <w:r w:rsidRPr="00750B24">
        <w:rPr>
          <w:rFonts w:ascii="Arial" w:hAnsi="Arial" w:cs="Arial"/>
          <w:b/>
          <w:sz w:val="20"/>
          <w:szCs w:val="20"/>
        </w:rPr>
        <w:t>Amenities:</w:t>
      </w:r>
      <w:r w:rsidRPr="00750B24">
        <w:rPr>
          <w:rFonts w:ascii="Arial" w:hAnsi="Arial" w:cs="Arial"/>
          <w:sz w:val="20"/>
          <w:szCs w:val="20"/>
        </w:rPr>
        <w:tab/>
        <w:t>Please describe the amenities or special services that will be available in your building (deli, building conference rooms, library, bus line, teleconferencing, health club, security escort services, day care, etc.)</w:t>
      </w:r>
    </w:p>
    <w:p w14:paraId="20C8D2CE" w14:textId="77777777" w:rsidR="00101915" w:rsidRPr="00750B24" w:rsidRDefault="00101915" w:rsidP="00101915">
      <w:pPr>
        <w:ind w:left="2880" w:right="86" w:hanging="2880"/>
        <w:jc w:val="both"/>
        <w:rPr>
          <w:rFonts w:ascii="Arial" w:hAnsi="Arial" w:cs="Arial"/>
          <w:b/>
          <w:sz w:val="20"/>
          <w:szCs w:val="20"/>
        </w:rPr>
      </w:pPr>
    </w:p>
    <w:p w14:paraId="534BE47A" w14:textId="21890CA4" w:rsidR="00101915" w:rsidRPr="00750B24" w:rsidRDefault="00101915" w:rsidP="00101915">
      <w:pPr>
        <w:ind w:left="2880" w:right="86"/>
        <w:jc w:val="both"/>
        <w:rPr>
          <w:rFonts w:ascii="Arial" w:hAnsi="Arial" w:cs="Arial"/>
          <w:b/>
          <w:color w:val="FF0000"/>
          <w:sz w:val="20"/>
          <w:szCs w:val="20"/>
        </w:rPr>
      </w:pPr>
      <w:r w:rsidRPr="00750B24">
        <w:rPr>
          <w:rFonts w:ascii="Arial" w:hAnsi="Arial" w:cs="Arial"/>
          <w:b/>
          <w:color w:val="FF0000"/>
          <w:sz w:val="20"/>
          <w:szCs w:val="20"/>
        </w:rPr>
        <w:t>Landlord Response:</w:t>
      </w:r>
    </w:p>
    <w:p w14:paraId="21B6ADC5" w14:textId="77777777" w:rsidR="00101915" w:rsidRPr="00750B24" w:rsidRDefault="00101915" w:rsidP="00101915">
      <w:pPr>
        <w:ind w:left="2880" w:right="86"/>
        <w:jc w:val="both"/>
        <w:rPr>
          <w:rFonts w:ascii="Arial" w:hAnsi="Arial" w:cs="Arial"/>
          <w:b/>
          <w:color w:val="FF0000"/>
          <w:sz w:val="20"/>
          <w:szCs w:val="20"/>
        </w:rPr>
      </w:pPr>
    </w:p>
    <w:p w14:paraId="5AA1902D" w14:textId="4B3E3884" w:rsidR="00A52A45" w:rsidRPr="00750B24" w:rsidRDefault="00A52A45" w:rsidP="00A52A45">
      <w:pPr>
        <w:spacing w:before="240"/>
        <w:ind w:left="2880" w:right="86" w:hanging="2880"/>
        <w:jc w:val="both"/>
        <w:rPr>
          <w:rFonts w:ascii="Arial" w:hAnsi="Arial" w:cs="Arial"/>
          <w:sz w:val="20"/>
          <w:szCs w:val="20"/>
        </w:rPr>
      </w:pPr>
      <w:r w:rsidRPr="00750B24">
        <w:rPr>
          <w:rFonts w:ascii="Arial" w:hAnsi="Arial" w:cs="Arial"/>
          <w:b/>
          <w:sz w:val="20"/>
          <w:szCs w:val="20"/>
        </w:rPr>
        <w:t>Broker Representation:</w:t>
      </w:r>
      <w:r w:rsidRPr="00750B24">
        <w:rPr>
          <w:rFonts w:ascii="Arial" w:hAnsi="Arial" w:cs="Arial"/>
          <w:sz w:val="20"/>
          <w:szCs w:val="20"/>
        </w:rPr>
        <w:tab/>
      </w:r>
      <w:r w:rsidR="00101915" w:rsidRPr="00750B24">
        <w:rPr>
          <w:rFonts w:ascii="Arial" w:hAnsi="Arial" w:cs="Arial"/>
          <w:sz w:val="20"/>
          <w:szCs w:val="20"/>
        </w:rPr>
        <w:t>Four percent (4%) of the aggregate gross rental value during the term of the lease.  Such lease commission shall be due upon Landlord's receipt of a fully executed lease document.</w:t>
      </w:r>
    </w:p>
    <w:p w14:paraId="0324E232" w14:textId="30E0D791" w:rsidR="00E066F0" w:rsidRPr="00750B24" w:rsidRDefault="00E066F0" w:rsidP="00A52A45">
      <w:pPr>
        <w:spacing w:before="240"/>
        <w:ind w:left="2880" w:right="86" w:hanging="2880"/>
        <w:jc w:val="both"/>
        <w:rPr>
          <w:rFonts w:ascii="Arial" w:hAnsi="Arial" w:cs="Arial"/>
          <w:b/>
          <w:color w:val="FF0000"/>
          <w:sz w:val="20"/>
          <w:szCs w:val="20"/>
        </w:rPr>
      </w:pPr>
      <w:r w:rsidRPr="00750B24">
        <w:rPr>
          <w:rFonts w:ascii="Arial" w:hAnsi="Arial" w:cs="Arial"/>
          <w:b/>
          <w:sz w:val="20"/>
          <w:szCs w:val="20"/>
        </w:rPr>
        <w:lastRenderedPageBreak/>
        <w:tab/>
      </w:r>
      <w:r w:rsidRPr="00750B24">
        <w:rPr>
          <w:rFonts w:ascii="Arial" w:hAnsi="Arial" w:cs="Arial"/>
          <w:b/>
          <w:color w:val="FF0000"/>
          <w:sz w:val="20"/>
          <w:szCs w:val="20"/>
        </w:rPr>
        <w:t>Landlord Response:</w:t>
      </w:r>
    </w:p>
    <w:p w14:paraId="3CBAA9BF" w14:textId="77777777" w:rsidR="00101915" w:rsidRPr="00750B24" w:rsidRDefault="00101915" w:rsidP="00A52A45">
      <w:pPr>
        <w:spacing w:before="240"/>
        <w:ind w:left="2880" w:right="86" w:hanging="2880"/>
        <w:jc w:val="both"/>
        <w:rPr>
          <w:rFonts w:ascii="Arial" w:hAnsi="Arial" w:cs="Arial"/>
          <w:sz w:val="20"/>
          <w:szCs w:val="20"/>
        </w:rPr>
      </w:pPr>
    </w:p>
    <w:p w14:paraId="39065575" w14:textId="15FD8C5E" w:rsidR="00A52A45" w:rsidRPr="00750B24" w:rsidRDefault="00A52A45" w:rsidP="000F5DC9">
      <w:pPr>
        <w:spacing w:before="240"/>
        <w:ind w:left="2880" w:right="86" w:hanging="2880"/>
        <w:jc w:val="both"/>
        <w:rPr>
          <w:rFonts w:ascii="Arial" w:hAnsi="Arial" w:cs="Arial"/>
          <w:sz w:val="20"/>
          <w:szCs w:val="20"/>
        </w:rPr>
      </w:pPr>
      <w:bookmarkStart w:id="37" w:name="_DV_M222"/>
      <w:bookmarkStart w:id="38" w:name="_DV_M224"/>
      <w:bookmarkStart w:id="39" w:name="_DV_M225"/>
      <w:bookmarkEnd w:id="37"/>
      <w:bookmarkEnd w:id="38"/>
      <w:bookmarkEnd w:id="39"/>
      <w:r w:rsidRPr="00750B24">
        <w:rPr>
          <w:rFonts w:ascii="Arial" w:hAnsi="Arial" w:cs="Arial"/>
          <w:b/>
          <w:sz w:val="20"/>
          <w:szCs w:val="20"/>
        </w:rPr>
        <w:t>Response:</w:t>
      </w:r>
      <w:r w:rsidRPr="00750B24">
        <w:rPr>
          <w:rFonts w:ascii="Arial" w:hAnsi="Arial" w:cs="Arial"/>
          <w:sz w:val="20"/>
          <w:szCs w:val="20"/>
        </w:rPr>
        <w:tab/>
        <w:t xml:space="preserve">Please submit your response to </w:t>
      </w:r>
      <w:r w:rsidR="00FB165C" w:rsidRPr="00750B24">
        <w:rPr>
          <w:rFonts w:ascii="Arial" w:hAnsi="Arial" w:cs="Arial"/>
          <w:sz w:val="20"/>
          <w:szCs w:val="20"/>
        </w:rPr>
        <w:t xml:space="preserve">Rick Messey and </w:t>
      </w:r>
      <w:r w:rsidR="00122295" w:rsidRPr="00750B24">
        <w:rPr>
          <w:rFonts w:ascii="Arial" w:hAnsi="Arial" w:cs="Arial"/>
          <w:sz w:val="20"/>
          <w:szCs w:val="20"/>
        </w:rPr>
        <w:t>Brian Bacon</w:t>
      </w:r>
      <w:r w:rsidRPr="00750B24">
        <w:rPr>
          <w:rFonts w:ascii="Arial" w:hAnsi="Arial" w:cs="Arial"/>
          <w:sz w:val="20"/>
          <w:szCs w:val="20"/>
        </w:rPr>
        <w:t xml:space="preserve"> via email</w:t>
      </w:r>
      <w:r w:rsidR="00267927" w:rsidRPr="00750B24">
        <w:rPr>
          <w:rFonts w:ascii="Arial" w:hAnsi="Arial" w:cs="Arial"/>
          <w:sz w:val="20"/>
          <w:szCs w:val="20"/>
        </w:rPr>
        <w:t xml:space="preserve"> (</w:t>
      </w:r>
      <w:bookmarkStart w:id="40" w:name="_Hlk215660813"/>
      <w:r w:rsidR="00FB165C" w:rsidRPr="00750B24">
        <w:rPr>
          <w:rFonts w:ascii="Arial" w:hAnsi="Arial" w:cs="Arial"/>
          <w:sz w:val="20"/>
          <w:szCs w:val="20"/>
        </w:rPr>
        <w:fldChar w:fldCharType="begin"/>
      </w:r>
      <w:r w:rsidR="00FB165C" w:rsidRPr="00750B24">
        <w:rPr>
          <w:rFonts w:ascii="Arial" w:hAnsi="Arial" w:cs="Arial"/>
          <w:sz w:val="20"/>
          <w:szCs w:val="20"/>
        </w:rPr>
        <w:instrText>HYPERLINK "mailto:rick.messey@cbre.com"</w:instrText>
      </w:r>
      <w:r w:rsidR="00FB165C" w:rsidRPr="00750B24">
        <w:rPr>
          <w:rFonts w:ascii="Arial" w:hAnsi="Arial" w:cs="Arial"/>
          <w:sz w:val="20"/>
          <w:szCs w:val="20"/>
        </w:rPr>
      </w:r>
      <w:r w:rsidR="00FB165C" w:rsidRPr="00750B24">
        <w:rPr>
          <w:rFonts w:ascii="Arial" w:hAnsi="Arial" w:cs="Arial"/>
          <w:sz w:val="20"/>
          <w:szCs w:val="20"/>
        </w:rPr>
        <w:fldChar w:fldCharType="separate"/>
      </w:r>
      <w:r w:rsidR="00FB165C" w:rsidRPr="00750B24">
        <w:rPr>
          <w:rStyle w:val="Hyperlink"/>
          <w:rFonts w:ascii="Arial" w:hAnsi="Arial" w:cs="Arial"/>
          <w:sz w:val="20"/>
          <w:szCs w:val="20"/>
        </w:rPr>
        <w:t>rick.messey@cbre.com</w:t>
      </w:r>
      <w:r w:rsidR="00FB165C" w:rsidRPr="00750B24">
        <w:rPr>
          <w:rFonts w:ascii="Arial" w:hAnsi="Arial" w:cs="Arial"/>
          <w:sz w:val="20"/>
          <w:szCs w:val="20"/>
        </w:rPr>
        <w:fldChar w:fldCharType="end"/>
      </w:r>
      <w:bookmarkEnd w:id="40"/>
      <w:r w:rsidR="00FB165C" w:rsidRPr="00750B24">
        <w:rPr>
          <w:rFonts w:ascii="Arial" w:hAnsi="Arial" w:cs="Arial"/>
          <w:sz w:val="20"/>
          <w:szCs w:val="20"/>
        </w:rPr>
        <w:t xml:space="preserve"> and </w:t>
      </w:r>
      <w:hyperlink r:id="rId12" w:history="1">
        <w:r w:rsidR="00E627A3" w:rsidRPr="008D7744">
          <w:rPr>
            <w:rStyle w:val="Hyperlink"/>
            <w:rFonts w:ascii="Arial" w:hAnsi="Arial" w:cs="Arial"/>
            <w:sz w:val="20"/>
            <w:szCs w:val="20"/>
          </w:rPr>
          <w:t>brian.bacon@cbre.com</w:t>
        </w:r>
      </w:hyperlink>
      <w:r w:rsidR="00E627A3">
        <w:rPr>
          <w:rFonts w:ascii="Arial" w:hAnsi="Arial" w:cs="Arial"/>
          <w:sz w:val="20"/>
          <w:szCs w:val="20"/>
        </w:rPr>
        <w:t>)</w:t>
      </w:r>
      <w:r w:rsidRPr="00750B24">
        <w:rPr>
          <w:rFonts w:ascii="Arial" w:hAnsi="Arial" w:cs="Arial"/>
          <w:sz w:val="20"/>
          <w:szCs w:val="20"/>
        </w:rPr>
        <w:t xml:space="preserve"> </w:t>
      </w:r>
      <w:r w:rsidR="00DE1549" w:rsidRPr="00750B24">
        <w:rPr>
          <w:rFonts w:ascii="Arial" w:hAnsi="Arial" w:cs="Arial"/>
          <w:sz w:val="20"/>
          <w:szCs w:val="20"/>
        </w:rPr>
        <w:t xml:space="preserve">no later than </w:t>
      </w:r>
      <w:r w:rsidR="007F1475">
        <w:rPr>
          <w:rFonts w:ascii="Arial" w:hAnsi="Arial" w:cs="Arial"/>
          <w:sz w:val="20"/>
          <w:szCs w:val="20"/>
        </w:rPr>
        <w:t>January 3</w:t>
      </w:r>
      <w:r w:rsidR="00FC2A38" w:rsidRPr="00750B24">
        <w:rPr>
          <w:rFonts w:ascii="Arial" w:hAnsi="Arial" w:cs="Arial"/>
          <w:sz w:val="20"/>
          <w:szCs w:val="20"/>
        </w:rPr>
        <w:t>0, 2026 at 5:00 p.m.</w:t>
      </w:r>
      <w:r w:rsidRPr="00750B24">
        <w:rPr>
          <w:rFonts w:ascii="Arial" w:hAnsi="Arial" w:cs="Arial"/>
          <w:sz w:val="20"/>
          <w:szCs w:val="20"/>
        </w:rPr>
        <w:t>.</w:t>
      </w:r>
      <w:r w:rsidR="00267927" w:rsidRPr="00750B24">
        <w:rPr>
          <w:rFonts w:ascii="Arial" w:hAnsi="Arial" w:cs="Arial"/>
          <w:sz w:val="20"/>
          <w:szCs w:val="20"/>
        </w:rPr>
        <w:t xml:space="preserve">  </w:t>
      </w:r>
      <w:proofErr w:type="gramStart"/>
      <w:r w:rsidR="00267927" w:rsidRPr="00750B24">
        <w:rPr>
          <w:rFonts w:ascii="Arial" w:hAnsi="Arial" w:cs="Arial"/>
          <w:sz w:val="20"/>
          <w:szCs w:val="20"/>
        </w:rPr>
        <w:t>Call with</w:t>
      </w:r>
      <w:proofErr w:type="gramEnd"/>
      <w:r w:rsidR="00267927" w:rsidRPr="00750B24">
        <w:rPr>
          <w:rFonts w:ascii="Arial" w:hAnsi="Arial" w:cs="Arial"/>
          <w:sz w:val="20"/>
          <w:szCs w:val="20"/>
        </w:rPr>
        <w:t xml:space="preserve"> any questions, 816-968-5827</w:t>
      </w:r>
      <w:r w:rsidR="006B31B4" w:rsidRPr="00750B24">
        <w:rPr>
          <w:rFonts w:ascii="Arial" w:hAnsi="Arial" w:cs="Arial"/>
          <w:sz w:val="20"/>
          <w:szCs w:val="20"/>
        </w:rPr>
        <w:t xml:space="preserve"> or 816-260-0737</w:t>
      </w:r>
      <w:r w:rsidR="00267927" w:rsidRPr="00750B24">
        <w:rPr>
          <w:rFonts w:ascii="Arial" w:hAnsi="Arial" w:cs="Arial"/>
          <w:sz w:val="20"/>
          <w:szCs w:val="20"/>
        </w:rPr>
        <w:t>.</w:t>
      </w:r>
    </w:p>
    <w:p w14:paraId="43093350" w14:textId="77777777" w:rsidR="00122295" w:rsidRPr="00750B24" w:rsidRDefault="00122295" w:rsidP="007672AA">
      <w:pPr>
        <w:ind w:left="2880" w:right="86" w:hanging="2880"/>
        <w:jc w:val="both"/>
        <w:rPr>
          <w:rFonts w:ascii="Arial" w:hAnsi="Arial" w:cs="Arial"/>
          <w:sz w:val="20"/>
          <w:szCs w:val="20"/>
        </w:rPr>
      </w:pPr>
    </w:p>
    <w:p w14:paraId="53024B52" w14:textId="77777777" w:rsidR="00A52A45" w:rsidRPr="00750B24" w:rsidRDefault="00A52A45" w:rsidP="007672AA">
      <w:pPr>
        <w:ind w:left="2880" w:right="86" w:hanging="2880"/>
        <w:jc w:val="both"/>
        <w:rPr>
          <w:rFonts w:ascii="Arial" w:hAnsi="Arial" w:cs="Arial"/>
          <w:b/>
          <w:sz w:val="20"/>
          <w:szCs w:val="20"/>
        </w:rPr>
      </w:pPr>
      <w:r w:rsidRPr="00750B24">
        <w:rPr>
          <w:rFonts w:ascii="Arial" w:hAnsi="Arial" w:cs="Arial"/>
          <w:b/>
          <w:sz w:val="20"/>
          <w:szCs w:val="20"/>
        </w:rPr>
        <w:t xml:space="preserve">Subject to Lease </w:t>
      </w:r>
    </w:p>
    <w:p w14:paraId="1A1058AA" w14:textId="77777777" w:rsidR="00992A08" w:rsidRPr="00750B24" w:rsidRDefault="00A52A45" w:rsidP="00992A08">
      <w:pPr>
        <w:ind w:left="2880" w:right="86" w:hanging="2880"/>
        <w:jc w:val="both"/>
        <w:rPr>
          <w:rFonts w:ascii="Arial" w:hAnsi="Arial" w:cs="Arial"/>
          <w:sz w:val="20"/>
          <w:szCs w:val="20"/>
        </w:rPr>
      </w:pPr>
      <w:r w:rsidRPr="00750B24">
        <w:rPr>
          <w:rFonts w:ascii="Arial" w:hAnsi="Arial" w:cs="Arial"/>
          <w:b/>
          <w:sz w:val="20"/>
          <w:szCs w:val="20"/>
        </w:rPr>
        <w:t>Execution:</w:t>
      </w:r>
      <w:r w:rsidRPr="00750B24">
        <w:rPr>
          <w:rFonts w:ascii="Arial" w:hAnsi="Arial" w:cs="Arial"/>
          <w:sz w:val="20"/>
          <w:szCs w:val="20"/>
        </w:rPr>
        <w:tab/>
        <w:t>This Request for Proposal is an invitation to commence negotiations with Tenant; it should not be considered a legally binding document in any way.  Any agreement between Landlord and Tenant shall be subject to approval and execution of a formal lease document by Landlord and Tenant.  Tenant is simultaneously presenting requests for proposals to other potential Landlords or Sublandlords.  Tenant reserves the right at any time to accept any proposal or to submit any proposal without further notice to you or any other potential Landlord or Sublandlord, and to withdraw from negotiations at any time for any reason.</w:t>
      </w:r>
    </w:p>
    <w:p w14:paraId="00263D5D" w14:textId="77777777" w:rsidR="00122295" w:rsidRDefault="00122295" w:rsidP="00D93480">
      <w:pPr>
        <w:tabs>
          <w:tab w:val="left" w:pos="720"/>
          <w:tab w:val="left" w:pos="5760"/>
        </w:tabs>
        <w:jc w:val="both"/>
        <w:rPr>
          <w:rFonts w:ascii="Arial" w:hAnsi="Arial" w:cs="Arial"/>
          <w:sz w:val="20"/>
          <w:szCs w:val="20"/>
        </w:rPr>
      </w:pPr>
      <w:bookmarkStart w:id="41" w:name="_DV_M229"/>
      <w:bookmarkEnd w:id="41"/>
    </w:p>
    <w:p w14:paraId="560CD6D3" w14:textId="77777777" w:rsidR="001C0302" w:rsidRPr="00E57CE7" w:rsidRDefault="001C0302" w:rsidP="00D93480">
      <w:pPr>
        <w:tabs>
          <w:tab w:val="left" w:pos="720"/>
          <w:tab w:val="left" w:pos="5760"/>
        </w:tabs>
        <w:jc w:val="both"/>
        <w:rPr>
          <w:rFonts w:ascii="Arial" w:hAnsi="Arial" w:cs="Arial"/>
          <w:sz w:val="20"/>
          <w:szCs w:val="20"/>
        </w:rPr>
      </w:pPr>
    </w:p>
    <w:p w14:paraId="459A45C7" w14:textId="575F59F0" w:rsidR="00D93480" w:rsidRPr="00E57CE7" w:rsidRDefault="00FB52C9" w:rsidP="00D93480">
      <w:pPr>
        <w:tabs>
          <w:tab w:val="left" w:pos="720"/>
          <w:tab w:val="left" w:pos="5760"/>
        </w:tabs>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005413BA" wp14:editId="009406D4">
            <wp:simplePos x="0" y="0"/>
            <wp:positionH relativeFrom="column">
              <wp:posOffset>-106680</wp:posOffset>
            </wp:positionH>
            <wp:positionV relativeFrom="paragraph">
              <wp:posOffset>129540</wp:posOffset>
            </wp:positionV>
            <wp:extent cx="1584960" cy="684152"/>
            <wp:effectExtent l="0" t="0" r="0" b="1905"/>
            <wp:wrapNone/>
            <wp:docPr id="851838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4960" cy="684152"/>
                    </a:xfrm>
                    <a:prstGeom prst="rect">
                      <a:avLst/>
                    </a:prstGeom>
                    <a:noFill/>
                    <a:ln>
                      <a:noFill/>
                    </a:ln>
                  </pic:spPr>
                </pic:pic>
              </a:graphicData>
            </a:graphic>
            <wp14:sizeRelH relativeFrom="page">
              <wp14:pctWidth>0</wp14:pctWidth>
            </wp14:sizeRelH>
            <wp14:sizeRelV relativeFrom="page">
              <wp14:pctHeight>0</wp14:pctHeight>
            </wp14:sizeRelV>
          </wp:anchor>
        </w:drawing>
      </w:r>
      <w:r w:rsidR="00D93480" w:rsidRPr="00E57CE7">
        <w:rPr>
          <w:rFonts w:ascii="Arial" w:hAnsi="Arial" w:cs="Arial"/>
          <w:sz w:val="20"/>
          <w:szCs w:val="20"/>
        </w:rPr>
        <w:t>Sincerely,</w:t>
      </w:r>
    </w:p>
    <w:p w14:paraId="4A73C573" w14:textId="77777777" w:rsidR="00D93480" w:rsidRPr="00E57CE7" w:rsidRDefault="00D93480" w:rsidP="00D93480">
      <w:pPr>
        <w:tabs>
          <w:tab w:val="left" w:pos="720"/>
          <w:tab w:val="left" w:pos="5760"/>
        </w:tabs>
        <w:jc w:val="both"/>
        <w:rPr>
          <w:rFonts w:ascii="Arial" w:hAnsi="Arial" w:cs="Arial"/>
          <w:sz w:val="16"/>
          <w:szCs w:val="16"/>
        </w:rPr>
      </w:pPr>
    </w:p>
    <w:p w14:paraId="566AA4AB" w14:textId="5F4CB495" w:rsidR="00D93480" w:rsidRPr="00E57CE7" w:rsidRDefault="00FB52C9" w:rsidP="00D93480">
      <w:pPr>
        <w:tabs>
          <w:tab w:val="left" w:pos="720"/>
          <w:tab w:val="left" w:pos="5760"/>
        </w:tabs>
        <w:jc w:val="both"/>
        <w:rPr>
          <w:rFonts w:ascii="Arial" w:hAnsi="Arial" w:cs="Arial"/>
          <w:sz w:val="20"/>
          <w:szCs w:val="20"/>
        </w:rPr>
      </w:pPr>
      <w:r>
        <w:rPr>
          <w:rFonts w:ascii="Arial" w:hAnsi="Arial" w:cs="Arial"/>
          <w:sz w:val="20"/>
          <w:szCs w:val="20"/>
        </w:rPr>
        <w:tab/>
      </w:r>
      <w:r>
        <w:rPr>
          <w:rFonts w:ascii="Arial" w:hAnsi="Arial" w:cs="Arial"/>
          <w:sz w:val="20"/>
          <w:szCs w:val="20"/>
        </w:rPr>
        <w:tab/>
      </w:r>
      <w:r w:rsidR="00D93480" w:rsidRPr="00E57CE7">
        <w:rPr>
          <w:rFonts w:ascii="Arial" w:hAnsi="Arial" w:cs="Arial"/>
          <w:sz w:val="20"/>
          <w:szCs w:val="20"/>
        </w:rPr>
        <w:object w:dxaOrig="8821" w:dyaOrig="4471" w14:anchorId="3B982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pt;height:35.75pt" o:ole="">
            <v:imagedata r:id="rId14" o:title=""/>
          </v:shape>
          <o:OLEObject Type="Embed" ProgID="MSPhotoEd.3" ShapeID="_x0000_i1025" DrawAspect="Content" ObjectID="_1826360298" r:id="rId15"/>
        </w:object>
      </w:r>
    </w:p>
    <w:p w14:paraId="543C106F" w14:textId="0AA99D63" w:rsidR="00D93480" w:rsidRPr="00E57CE7" w:rsidRDefault="00FB52C9" w:rsidP="00D93480">
      <w:pPr>
        <w:tabs>
          <w:tab w:val="left" w:pos="720"/>
          <w:tab w:val="left" w:pos="5760"/>
        </w:tabs>
        <w:jc w:val="both"/>
        <w:rPr>
          <w:rFonts w:ascii="Arial" w:hAnsi="Arial" w:cs="Arial"/>
          <w:sz w:val="20"/>
          <w:szCs w:val="20"/>
        </w:rPr>
      </w:pPr>
      <w:r>
        <w:rPr>
          <w:rFonts w:ascii="Arial" w:hAnsi="Arial" w:cs="Arial"/>
          <w:sz w:val="20"/>
          <w:szCs w:val="20"/>
        </w:rPr>
        <w:t>Rick Messey</w:t>
      </w:r>
      <w:r>
        <w:rPr>
          <w:rFonts w:ascii="Arial" w:hAnsi="Arial" w:cs="Arial"/>
          <w:sz w:val="20"/>
          <w:szCs w:val="20"/>
        </w:rPr>
        <w:tab/>
      </w:r>
      <w:r w:rsidR="00D93480" w:rsidRPr="00E57CE7">
        <w:rPr>
          <w:rFonts w:ascii="Arial" w:hAnsi="Arial" w:cs="Arial"/>
          <w:sz w:val="20"/>
          <w:szCs w:val="20"/>
        </w:rPr>
        <w:t>Brian W. Bacon</w:t>
      </w:r>
      <w:r w:rsidR="00202640" w:rsidRPr="00E57CE7">
        <w:rPr>
          <w:rFonts w:ascii="Arial" w:hAnsi="Arial" w:cs="Arial"/>
          <w:sz w:val="20"/>
          <w:szCs w:val="20"/>
        </w:rPr>
        <w:t>, MBA</w:t>
      </w:r>
      <w:r w:rsidR="007E5924" w:rsidRPr="00E57CE7">
        <w:rPr>
          <w:rFonts w:ascii="Arial" w:hAnsi="Arial" w:cs="Arial"/>
          <w:sz w:val="20"/>
          <w:szCs w:val="20"/>
        </w:rPr>
        <w:t>, CCIM</w:t>
      </w:r>
    </w:p>
    <w:p w14:paraId="6A95E16D" w14:textId="32FA7661" w:rsidR="00D408A5" w:rsidRDefault="00865275" w:rsidP="00D93480">
      <w:pPr>
        <w:tabs>
          <w:tab w:val="left" w:pos="720"/>
          <w:tab w:val="left" w:pos="5760"/>
        </w:tabs>
        <w:jc w:val="both"/>
        <w:rPr>
          <w:rFonts w:ascii="Arial" w:hAnsi="Arial" w:cs="Arial"/>
          <w:sz w:val="20"/>
          <w:szCs w:val="20"/>
        </w:rPr>
      </w:pPr>
      <w:r>
        <w:rPr>
          <w:rFonts w:ascii="Arial" w:hAnsi="Arial" w:cs="Arial"/>
          <w:sz w:val="20"/>
          <w:szCs w:val="20"/>
        </w:rPr>
        <w:t>Senior Vice President</w:t>
      </w:r>
      <w:r w:rsidR="00FB52C9">
        <w:rPr>
          <w:rFonts w:ascii="Arial" w:hAnsi="Arial" w:cs="Arial"/>
          <w:sz w:val="20"/>
          <w:szCs w:val="20"/>
        </w:rPr>
        <w:tab/>
      </w:r>
      <w:r w:rsidR="00464473">
        <w:rPr>
          <w:rFonts w:ascii="Arial" w:hAnsi="Arial" w:cs="Arial"/>
          <w:sz w:val="20"/>
          <w:szCs w:val="20"/>
        </w:rPr>
        <w:t xml:space="preserve">First </w:t>
      </w:r>
      <w:r w:rsidR="00D93480" w:rsidRPr="00E57CE7">
        <w:rPr>
          <w:rFonts w:ascii="Arial" w:hAnsi="Arial" w:cs="Arial"/>
          <w:sz w:val="20"/>
          <w:szCs w:val="20"/>
        </w:rPr>
        <w:t>Vice President</w:t>
      </w:r>
    </w:p>
    <w:p w14:paraId="5F94CE51" w14:textId="4738569B" w:rsidR="007D6CD9" w:rsidRPr="00E57CE7" w:rsidRDefault="007D6CD9" w:rsidP="00945119">
      <w:pPr>
        <w:tabs>
          <w:tab w:val="left" w:pos="720"/>
          <w:tab w:val="left" w:pos="5760"/>
        </w:tabs>
        <w:jc w:val="both"/>
        <w:rPr>
          <w:rFonts w:ascii="Arial" w:hAnsi="Arial" w:cs="Arial"/>
          <w:sz w:val="20"/>
          <w:szCs w:val="20"/>
        </w:rPr>
      </w:pPr>
    </w:p>
    <w:sectPr w:rsidR="007D6CD9" w:rsidRPr="00E57CE7" w:rsidSect="00FB52C9">
      <w:headerReference w:type="first" r:id="rId16"/>
      <w:type w:val="nextColumn"/>
      <w:pgSz w:w="12240" w:h="15840" w:code="1"/>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6D08" w14:textId="77777777" w:rsidR="00B05F3C" w:rsidRDefault="00B05F3C">
      <w:r>
        <w:separator/>
      </w:r>
    </w:p>
  </w:endnote>
  <w:endnote w:type="continuationSeparator" w:id="0">
    <w:p w14:paraId="0A6DDD3D" w14:textId="77777777" w:rsidR="00B05F3C" w:rsidRDefault="00B0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Century Gothic"/>
    <w:charset w:val="00"/>
    <w:family w:val="swiss"/>
    <w:pitch w:val="variable"/>
    <w:sig w:usb0="800000AF" w:usb1="1000204A" w:usb2="00000000" w:usb3="00000000" w:csb0="00000011" w:csb1="00000000"/>
  </w:font>
  <w:font w:name="Futura Lt BT">
    <w:altName w:val="Century Gothic"/>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12p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utura Hv BT">
    <w:altName w:val="Century Gothic"/>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54CF" w14:textId="77777777" w:rsidR="00B05F3C" w:rsidRDefault="00B05F3C">
      <w:r>
        <w:separator/>
      </w:r>
    </w:p>
  </w:footnote>
  <w:footnote w:type="continuationSeparator" w:id="0">
    <w:p w14:paraId="66ADE6E1" w14:textId="77777777" w:rsidR="00B05F3C" w:rsidRDefault="00B05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6B46" w14:textId="77777777" w:rsidR="00FB52C9" w:rsidRPr="00FB52C9" w:rsidRDefault="00FB52C9"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sz w:val="16"/>
        <w:szCs w:val="20"/>
        <w:lang w:val="fr-FR"/>
      </w:rPr>
    </w:pPr>
    <w:r w:rsidRPr="00FB52C9">
      <w:rPr>
        <w:rFonts w:ascii="Futura Lt BT" w:hAnsi="Futura Lt BT"/>
        <w:b/>
        <w:noProof/>
        <w:sz w:val="16"/>
        <w:szCs w:val="20"/>
      </w:rPr>
      <w:drawing>
        <wp:anchor distT="0" distB="0" distL="114300" distR="114300" simplePos="0" relativeHeight="251661312" behindDoc="0" locked="0" layoutInCell="1" allowOverlap="1" wp14:anchorId="4AC9B243" wp14:editId="36C89705">
          <wp:simplePos x="0" y="0"/>
          <wp:positionH relativeFrom="column">
            <wp:posOffset>4694555</wp:posOffset>
          </wp:positionH>
          <wp:positionV relativeFrom="paragraph">
            <wp:posOffset>-111125</wp:posOffset>
          </wp:positionV>
          <wp:extent cx="1060450" cy="325755"/>
          <wp:effectExtent l="0" t="0" r="6350" b="0"/>
          <wp:wrapNone/>
          <wp:docPr id="3" name="Picture 3" descr="CBRE -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BRE - 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32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83752" w14:textId="79F99521" w:rsidR="00FB52C9" w:rsidRPr="00FB52C9" w:rsidRDefault="00F57561"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sz w:val="16"/>
        <w:szCs w:val="20"/>
        <w:lang w:val="fr-FR"/>
      </w:rPr>
    </w:pPr>
    <w:r>
      <w:rPr>
        <w:noProof/>
      </w:rPr>
      <mc:AlternateContent>
        <mc:Choice Requires="wps">
          <w:drawing>
            <wp:anchor distT="45720" distB="45720" distL="114300" distR="114300" simplePos="0" relativeHeight="251663360" behindDoc="0" locked="0" layoutInCell="1" allowOverlap="1" wp14:anchorId="7D0EAB92" wp14:editId="7C83C374">
              <wp:simplePos x="0" y="0"/>
              <wp:positionH relativeFrom="margin">
                <wp:align>center</wp:align>
              </wp:positionH>
              <wp:positionV relativeFrom="paragraph">
                <wp:posOffset>13335</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C42CC5" w14:textId="233C8947" w:rsidR="00F57561" w:rsidRPr="00F57561" w:rsidRDefault="00F57561" w:rsidP="00F57561">
                          <w:pPr>
                            <w:jc w:val="center"/>
                            <w:rPr>
                              <w:b/>
                              <w:bCs/>
                              <w:color w:val="EE0000"/>
                              <w:sz w:val="28"/>
                              <w:szCs w:val="28"/>
                            </w:rPr>
                          </w:pPr>
                          <w:r w:rsidRPr="00F57561">
                            <w:rPr>
                              <w:b/>
                              <w:bCs/>
                              <w:color w:val="EE0000"/>
                              <w:sz w:val="28"/>
                              <w:szCs w:val="28"/>
                            </w:rPr>
                            <w:t>EXHIBIT 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0EAB92" id="_x0000_t202" coordsize="21600,21600" o:spt="202" path="m,l,21600r21600,l21600,xe">
              <v:stroke joinstyle="miter"/>
              <v:path gradientshapeok="t" o:connecttype="rect"/>
            </v:shapetype>
            <v:shape id="Text Box 2" o:spid="_x0000_s1026" type="#_x0000_t202" style="position:absolute;left:0;text-align:left;margin-left:0;margin-top:1.05pt;width:185.9pt;height:110.6pt;z-index:25166336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" stroked="f">
              <v:textbox style="mso-fit-shape-to-text:t">
                <w:txbxContent>
                  <w:p w14:paraId="54C42CC5" w14:textId="233C8947" w:rsidR="00F57561" w:rsidRPr="00F57561" w:rsidRDefault="00F57561" w:rsidP="00F57561">
                    <w:pPr>
                      <w:jc w:val="center"/>
                      <w:rPr>
                        <w:b/>
                        <w:bCs/>
                        <w:color w:val="EE0000"/>
                        <w:sz w:val="28"/>
                        <w:szCs w:val="28"/>
                      </w:rPr>
                    </w:pPr>
                    <w:r w:rsidRPr="00F57561">
                      <w:rPr>
                        <w:b/>
                        <w:bCs/>
                        <w:color w:val="EE0000"/>
                        <w:sz w:val="28"/>
                        <w:szCs w:val="28"/>
                      </w:rPr>
                      <w:t>EXHIBIT A</w:t>
                    </w:r>
                  </w:p>
                </w:txbxContent>
              </v:textbox>
              <w10:wrap anchorx="margin"/>
            </v:shape>
          </w:pict>
        </mc:Fallback>
      </mc:AlternateContent>
    </w:r>
  </w:p>
  <w:p w14:paraId="224F04EE" w14:textId="77777777" w:rsidR="00FB52C9" w:rsidRPr="00FB52C9" w:rsidRDefault="00FB52C9"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noProof/>
        <w:sz w:val="16"/>
        <w:szCs w:val="20"/>
        <w:lang w:val="fr-FR"/>
      </w:rPr>
    </w:pPr>
    <w:r w:rsidRPr="00FB52C9">
      <w:rPr>
        <w:rFonts w:ascii="Futura Lt BT" w:hAnsi="Futura Lt BT"/>
        <w:b/>
        <w:noProof/>
        <w:sz w:val="16"/>
        <w:szCs w:val="20"/>
      </w:rPr>
      <mc:AlternateContent>
        <mc:Choice Requires="wps">
          <w:drawing>
            <wp:anchor distT="0" distB="0" distL="114300" distR="114300" simplePos="0" relativeHeight="251660288" behindDoc="0" locked="0" layoutInCell="1" allowOverlap="1" wp14:anchorId="48567D1F" wp14:editId="390AF417">
              <wp:simplePos x="0" y="0"/>
              <wp:positionH relativeFrom="column">
                <wp:posOffset>-55880</wp:posOffset>
              </wp:positionH>
              <wp:positionV relativeFrom="paragraph">
                <wp:posOffset>-170815</wp:posOffset>
              </wp:positionV>
              <wp:extent cx="1979930" cy="254000"/>
              <wp:effectExtent l="1270" t="635"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6E165" w14:textId="77777777" w:rsidR="00FB52C9" w:rsidRDefault="00FB52C9" w:rsidP="00FB52C9">
                          <w:pPr>
                            <w:rPr>
                              <w:rFonts w:ascii="Futura Hv BT" w:hAnsi="Futura Hv BT"/>
                              <w:spacing w:val="20"/>
                              <w:sz w:val="12"/>
                            </w:rPr>
                          </w:pPr>
                          <w:r>
                            <w:rPr>
                              <w:rFonts w:ascii="Futura Hv BT" w:hAnsi="Futura Hv BT"/>
                              <w:spacing w:val="20"/>
                              <w:sz w:val="12"/>
                            </w:rPr>
                            <w:t>COMMERCIAL REAL ESTATE SERVICES</w:t>
                          </w:r>
                        </w:p>
                        <w:p w14:paraId="13D18396" w14:textId="77777777" w:rsidR="00FB52C9" w:rsidRDefault="00FB52C9" w:rsidP="00FB52C9"/>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67D1F" id="_x0000_s1027" type="#_x0000_t202" style="position:absolute;left:0;text-align:left;margin-left:-4.4pt;margin-top:-13.45pt;width:155.9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" filled="f" stroked="f">
              <v:textbox inset="0">
                <w:txbxContent>
                  <w:p w14:paraId="0716E165" w14:textId="77777777" w:rsidR="00FB52C9" w:rsidRDefault="00FB52C9" w:rsidP="00FB52C9">
                    <w:pPr>
                      <w:rPr>
                        <w:rFonts w:ascii="Futura Hv BT" w:hAnsi="Futura Hv BT"/>
                        <w:spacing w:val="20"/>
                        <w:sz w:val="12"/>
                      </w:rPr>
                    </w:pPr>
                    <w:r>
                      <w:rPr>
                        <w:rFonts w:ascii="Futura Hv BT" w:hAnsi="Futura Hv BT"/>
                        <w:spacing w:val="20"/>
                        <w:sz w:val="12"/>
                      </w:rPr>
                      <w:t>COMMERCIAL REAL ESTATE SERVICES</w:t>
                    </w:r>
                  </w:p>
                  <w:p w14:paraId="13D18396" w14:textId="77777777" w:rsidR="00FB52C9" w:rsidRDefault="00FB52C9" w:rsidP="00FB52C9"/>
                </w:txbxContent>
              </v:textbox>
            </v:shape>
          </w:pict>
        </mc:Fallback>
      </mc:AlternateContent>
    </w:r>
    <w:r w:rsidRPr="00FB52C9">
      <w:rPr>
        <w:rFonts w:ascii="Futura Lt BT" w:hAnsi="Futura Lt BT"/>
        <w:b/>
        <w:noProof/>
        <w:sz w:val="16"/>
        <w:szCs w:val="20"/>
        <w:lang w:val="fr-FR"/>
      </w:rPr>
      <w:t>190 Carondelet Plaza</w:t>
    </w:r>
  </w:p>
  <w:p w14:paraId="4C7CE485" w14:textId="0EC73460" w:rsidR="00FB52C9" w:rsidRPr="00FB52C9" w:rsidRDefault="00FB52C9"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sz w:val="16"/>
        <w:szCs w:val="20"/>
        <w:lang w:val="fr-FR"/>
      </w:rPr>
    </w:pPr>
    <w:r w:rsidRPr="00FB52C9">
      <w:rPr>
        <w:rFonts w:ascii="Futura Lt BT" w:hAnsi="Futura Lt BT"/>
        <w:b/>
        <w:noProof/>
        <w:sz w:val="16"/>
        <w:szCs w:val="20"/>
      </w:rPr>
      <mc:AlternateContent>
        <mc:Choice Requires="wps">
          <w:drawing>
            <wp:anchor distT="0" distB="0" distL="114300" distR="114300" simplePos="0" relativeHeight="251659264" behindDoc="0" locked="0" layoutInCell="1" allowOverlap="1" wp14:anchorId="7442EA6C" wp14:editId="31BA2B25">
              <wp:simplePos x="0" y="0"/>
              <wp:positionH relativeFrom="column">
                <wp:posOffset>-106680</wp:posOffset>
              </wp:positionH>
              <wp:positionV relativeFrom="paragraph">
                <wp:posOffset>144780</wp:posOffset>
              </wp:positionV>
              <wp:extent cx="1584960" cy="913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913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1C531" w14:textId="77777777" w:rsidR="00FB52C9" w:rsidRPr="008B250A" w:rsidRDefault="00FB52C9" w:rsidP="00FB52C9">
                          <w:pPr>
                            <w:spacing w:line="200" w:lineRule="atLeast"/>
                            <w:rPr>
                              <w:rFonts w:ascii="Futura Hv BT" w:hAnsi="Futura Hv BT"/>
                              <w:b/>
                              <w:bCs/>
                              <w:sz w:val="16"/>
                            </w:rPr>
                          </w:pPr>
                          <w:bookmarkStart w:id="42" w:name="_Hlk215036875"/>
                          <w:r w:rsidRPr="008B250A">
                            <w:rPr>
                              <w:rFonts w:ascii="Futura Hv BT" w:hAnsi="Futura Hv BT"/>
                              <w:b/>
                              <w:bCs/>
                              <w:sz w:val="16"/>
                            </w:rPr>
                            <w:t>Rick Messey</w:t>
                          </w:r>
                        </w:p>
                        <w:p w14:paraId="29E6CF61" w14:textId="77777777" w:rsidR="00FB52C9" w:rsidRDefault="00FB52C9" w:rsidP="00FB52C9">
                          <w:pPr>
                            <w:spacing w:line="200" w:lineRule="atLeast"/>
                            <w:rPr>
                              <w:rFonts w:ascii="Futura Lt BT" w:hAnsi="Futura Lt BT"/>
                              <w:sz w:val="16"/>
                            </w:rPr>
                          </w:pPr>
                          <w:r>
                            <w:rPr>
                              <w:rFonts w:ascii="Futura Lt BT" w:hAnsi="Futura Lt BT"/>
                              <w:sz w:val="16"/>
                            </w:rPr>
                            <w:t>Senior Vice President</w:t>
                          </w:r>
                        </w:p>
                        <w:bookmarkEnd w:id="42"/>
                        <w:p w14:paraId="2869736F" w14:textId="77777777" w:rsidR="00FB52C9" w:rsidRDefault="00FB52C9" w:rsidP="00FB52C9">
                          <w:pPr>
                            <w:spacing w:line="200" w:lineRule="atLeast"/>
                            <w:rPr>
                              <w:rFonts w:ascii="Futura Lt BT" w:hAnsi="Futura Lt BT"/>
                              <w:sz w:val="16"/>
                            </w:rPr>
                          </w:pPr>
                        </w:p>
                        <w:p w14:paraId="352885A0" w14:textId="77777777" w:rsidR="00FB52C9" w:rsidRDefault="00FB52C9" w:rsidP="00FB52C9">
                          <w:pPr>
                            <w:spacing w:line="200" w:lineRule="atLeast"/>
                            <w:rPr>
                              <w:rFonts w:ascii="Futura Lt BT" w:hAnsi="Futura Lt BT"/>
                              <w:sz w:val="16"/>
                            </w:rPr>
                          </w:pPr>
                        </w:p>
                        <w:p w14:paraId="6D905267" w14:textId="67D57B70" w:rsidR="00FB52C9" w:rsidRPr="00FB52C9" w:rsidRDefault="00FB52C9" w:rsidP="00FB52C9">
                          <w:pPr>
                            <w:spacing w:line="200" w:lineRule="atLeast"/>
                            <w:rPr>
                              <w:rFonts w:ascii="Futura Lt BT" w:hAnsi="Futura Lt BT"/>
                              <w:b/>
                              <w:bCs/>
                              <w:sz w:val="16"/>
                            </w:rPr>
                          </w:pPr>
                          <w:r>
                            <w:rPr>
                              <w:rFonts w:ascii="Futura Lt BT" w:hAnsi="Futura Lt BT"/>
                              <w:b/>
                              <w:bCs/>
                              <w:sz w:val="16"/>
                            </w:rPr>
                            <w:t>Brian W. Bacon, MBA, CCIM</w:t>
                          </w:r>
                        </w:p>
                        <w:p w14:paraId="54B62038" w14:textId="28732D55" w:rsidR="00FB52C9" w:rsidRPr="00FB52C9" w:rsidRDefault="00FB52C9" w:rsidP="00FB52C9">
                          <w:pPr>
                            <w:spacing w:line="200" w:lineRule="atLeast"/>
                            <w:rPr>
                              <w:rFonts w:ascii="Futura Lt BT" w:hAnsi="Futura Lt BT"/>
                              <w:sz w:val="16"/>
                            </w:rPr>
                          </w:pPr>
                          <w:r>
                            <w:rPr>
                              <w:rFonts w:ascii="Futura Lt BT" w:hAnsi="Futura Lt BT"/>
                              <w:sz w:val="16"/>
                            </w:rPr>
                            <w:t>First</w:t>
                          </w:r>
                          <w:r w:rsidRPr="00FB52C9">
                            <w:rPr>
                              <w:rFonts w:ascii="Futura Lt BT" w:hAnsi="Futura Lt BT"/>
                              <w:sz w:val="16"/>
                            </w:rPr>
                            <w:t xml:space="preserve"> Vice President</w:t>
                          </w:r>
                        </w:p>
                        <w:p w14:paraId="16AE8944" w14:textId="77777777" w:rsidR="00FB52C9" w:rsidRDefault="00FB52C9" w:rsidP="00FB52C9">
                          <w:pPr>
                            <w:spacing w:line="200" w:lineRule="atLeast"/>
                            <w:rPr>
                              <w:rFonts w:ascii="Futura Lt BT" w:hAnsi="Futura Lt BT"/>
                              <w:sz w:val="16"/>
                            </w:rPr>
                          </w:pPr>
                        </w:p>
                        <w:p w14:paraId="40D4C50D" w14:textId="77777777" w:rsidR="00FB52C9" w:rsidRDefault="00FB52C9" w:rsidP="00FB52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2EA6C" id="Text Box 1" o:spid="_x0000_s1028" type="#_x0000_t202" style="position:absolute;left:0;text-align:left;margin-left:-8.4pt;margin-top:11.4pt;width:124.8pt;height:7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" stroked="f">
              <v:textbox>
                <w:txbxContent>
                  <w:p w14:paraId="67B1C531" w14:textId="77777777" w:rsidR="00FB52C9" w:rsidRPr="008B250A" w:rsidRDefault="00FB52C9" w:rsidP="00FB52C9">
                    <w:pPr>
                      <w:spacing w:line="200" w:lineRule="atLeast"/>
                      <w:rPr>
                        <w:rFonts w:ascii="Futura Hv BT" w:hAnsi="Futura Hv BT"/>
                        <w:b/>
                        <w:bCs/>
                        <w:sz w:val="16"/>
                      </w:rPr>
                    </w:pPr>
                    <w:bookmarkStart w:id="43" w:name="_Hlk215036875"/>
                    <w:r w:rsidRPr="008B250A">
                      <w:rPr>
                        <w:rFonts w:ascii="Futura Hv BT" w:hAnsi="Futura Hv BT"/>
                        <w:b/>
                        <w:bCs/>
                        <w:sz w:val="16"/>
                      </w:rPr>
                      <w:t>Rick Messey</w:t>
                    </w:r>
                  </w:p>
                  <w:p w14:paraId="29E6CF61" w14:textId="77777777" w:rsidR="00FB52C9" w:rsidRDefault="00FB52C9" w:rsidP="00FB52C9">
                    <w:pPr>
                      <w:spacing w:line="200" w:lineRule="atLeast"/>
                      <w:rPr>
                        <w:rFonts w:ascii="Futura Lt BT" w:hAnsi="Futura Lt BT"/>
                        <w:sz w:val="16"/>
                      </w:rPr>
                    </w:pPr>
                    <w:r>
                      <w:rPr>
                        <w:rFonts w:ascii="Futura Lt BT" w:hAnsi="Futura Lt BT"/>
                        <w:sz w:val="16"/>
                      </w:rPr>
                      <w:t>Senior Vice President</w:t>
                    </w:r>
                  </w:p>
                  <w:bookmarkEnd w:id="43"/>
                  <w:p w14:paraId="2869736F" w14:textId="77777777" w:rsidR="00FB52C9" w:rsidRDefault="00FB52C9" w:rsidP="00FB52C9">
                    <w:pPr>
                      <w:spacing w:line="200" w:lineRule="atLeast"/>
                      <w:rPr>
                        <w:rFonts w:ascii="Futura Lt BT" w:hAnsi="Futura Lt BT"/>
                        <w:sz w:val="16"/>
                      </w:rPr>
                    </w:pPr>
                  </w:p>
                  <w:p w14:paraId="352885A0" w14:textId="77777777" w:rsidR="00FB52C9" w:rsidRDefault="00FB52C9" w:rsidP="00FB52C9">
                    <w:pPr>
                      <w:spacing w:line="200" w:lineRule="atLeast"/>
                      <w:rPr>
                        <w:rFonts w:ascii="Futura Lt BT" w:hAnsi="Futura Lt BT"/>
                        <w:sz w:val="16"/>
                      </w:rPr>
                    </w:pPr>
                  </w:p>
                  <w:p w14:paraId="6D905267" w14:textId="67D57B70" w:rsidR="00FB52C9" w:rsidRPr="00FB52C9" w:rsidRDefault="00FB52C9" w:rsidP="00FB52C9">
                    <w:pPr>
                      <w:spacing w:line="200" w:lineRule="atLeast"/>
                      <w:rPr>
                        <w:rFonts w:ascii="Futura Lt BT" w:hAnsi="Futura Lt BT"/>
                        <w:b/>
                        <w:bCs/>
                        <w:sz w:val="16"/>
                      </w:rPr>
                    </w:pPr>
                    <w:r>
                      <w:rPr>
                        <w:rFonts w:ascii="Futura Lt BT" w:hAnsi="Futura Lt BT"/>
                        <w:b/>
                        <w:bCs/>
                        <w:sz w:val="16"/>
                      </w:rPr>
                      <w:t>Brian W. Bacon, MBA, CCIM</w:t>
                    </w:r>
                  </w:p>
                  <w:p w14:paraId="54B62038" w14:textId="28732D55" w:rsidR="00FB52C9" w:rsidRPr="00FB52C9" w:rsidRDefault="00FB52C9" w:rsidP="00FB52C9">
                    <w:pPr>
                      <w:spacing w:line="200" w:lineRule="atLeast"/>
                      <w:rPr>
                        <w:rFonts w:ascii="Futura Lt BT" w:hAnsi="Futura Lt BT"/>
                        <w:sz w:val="16"/>
                      </w:rPr>
                    </w:pPr>
                    <w:r>
                      <w:rPr>
                        <w:rFonts w:ascii="Futura Lt BT" w:hAnsi="Futura Lt BT"/>
                        <w:sz w:val="16"/>
                      </w:rPr>
                      <w:t>First</w:t>
                    </w:r>
                    <w:r w:rsidRPr="00FB52C9">
                      <w:rPr>
                        <w:rFonts w:ascii="Futura Lt BT" w:hAnsi="Futura Lt BT"/>
                        <w:sz w:val="16"/>
                      </w:rPr>
                      <w:t xml:space="preserve"> Vice President</w:t>
                    </w:r>
                  </w:p>
                  <w:p w14:paraId="16AE8944" w14:textId="77777777" w:rsidR="00FB52C9" w:rsidRDefault="00FB52C9" w:rsidP="00FB52C9">
                    <w:pPr>
                      <w:spacing w:line="200" w:lineRule="atLeast"/>
                      <w:rPr>
                        <w:rFonts w:ascii="Futura Lt BT" w:hAnsi="Futura Lt BT"/>
                        <w:sz w:val="16"/>
                      </w:rPr>
                    </w:pPr>
                  </w:p>
                  <w:p w14:paraId="40D4C50D" w14:textId="77777777" w:rsidR="00FB52C9" w:rsidRDefault="00FB52C9" w:rsidP="00FB52C9"/>
                </w:txbxContent>
              </v:textbox>
            </v:shape>
          </w:pict>
        </mc:Fallback>
      </mc:AlternateContent>
    </w:r>
    <w:r w:rsidRPr="00FB52C9">
      <w:rPr>
        <w:rFonts w:ascii="Futura Lt BT" w:hAnsi="Futura Lt BT"/>
        <w:b/>
        <w:sz w:val="16"/>
        <w:szCs w:val="20"/>
        <w:lang w:val="fr-FR"/>
      </w:rPr>
      <w:t>Suite 650</w:t>
    </w:r>
  </w:p>
  <w:p w14:paraId="6E5795C9" w14:textId="5D1BCE53" w:rsidR="00FB52C9" w:rsidRPr="00FB52C9" w:rsidRDefault="00FB52C9"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sz w:val="16"/>
        <w:szCs w:val="20"/>
        <w:lang w:val="fr-FR"/>
      </w:rPr>
    </w:pPr>
    <w:r w:rsidRPr="00FB52C9">
      <w:rPr>
        <w:rFonts w:ascii="Futura Lt BT" w:hAnsi="Futura Lt BT"/>
        <w:b/>
        <w:sz w:val="16"/>
        <w:szCs w:val="20"/>
        <w:lang w:val="fr-FR"/>
      </w:rPr>
      <w:tab/>
      <w:t>St. Louis, MO 63105</w:t>
    </w:r>
  </w:p>
  <w:p w14:paraId="311A2732" w14:textId="618D09EE" w:rsidR="00FB52C9" w:rsidRPr="00FB52C9" w:rsidRDefault="00FB52C9"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sz w:val="16"/>
        <w:szCs w:val="20"/>
        <w:lang w:val="fr-FR"/>
      </w:rPr>
    </w:pPr>
  </w:p>
  <w:p w14:paraId="535E87A6" w14:textId="10A3E0F3" w:rsidR="00FB52C9" w:rsidRDefault="00FB52C9"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sz w:val="16"/>
        <w:szCs w:val="20"/>
        <w:lang w:val="de-DE"/>
      </w:rPr>
    </w:pPr>
    <w:r w:rsidRPr="00FB52C9">
      <w:rPr>
        <w:rFonts w:ascii="Futura Lt BT" w:hAnsi="Futura Lt BT"/>
        <w:b/>
        <w:sz w:val="16"/>
        <w:szCs w:val="20"/>
        <w:lang w:val="fr-FR"/>
      </w:rPr>
      <w:tab/>
    </w:r>
    <w:r w:rsidRPr="00FB52C9">
      <w:rPr>
        <w:rFonts w:ascii="Futura Lt BT" w:hAnsi="Futura Lt BT"/>
        <w:b/>
        <w:sz w:val="16"/>
        <w:szCs w:val="20"/>
        <w:lang w:val="de-DE"/>
      </w:rPr>
      <w:t>314.655.6102   Tel</w:t>
    </w:r>
  </w:p>
  <w:p w14:paraId="7D72A6F2" w14:textId="5552435D" w:rsidR="00FB52C9" w:rsidRPr="00FB52C9" w:rsidRDefault="00FB52C9"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sz w:val="16"/>
        <w:szCs w:val="20"/>
        <w:lang w:val="de-DE"/>
      </w:rPr>
    </w:pPr>
    <w:r>
      <w:rPr>
        <w:rFonts w:ascii="Futura Lt BT" w:hAnsi="Futura Lt BT"/>
        <w:b/>
        <w:sz w:val="16"/>
        <w:szCs w:val="20"/>
        <w:lang w:val="de-DE"/>
      </w:rPr>
      <w:t>816.968.5827</w:t>
    </w:r>
    <w:r w:rsidRPr="00FB52C9">
      <w:rPr>
        <w:rFonts w:ascii="Futura Lt BT" w:hAnsi="Futura Lt BT"/>
        <w:b/>
        <w:sz w:val="16"/>
        <w:szCs w:val="20"/>
        <w:lang w:val="de-DE"/>
      </w:rPr>
      <w:t xml:space="preserve">   Tel</w:t>
    </w:r>
  </w:p>
  <w:p w14:paraId="6C86C704" w14:textId="77777777" w:rsidR="00FB52C9" w:rsidRPr="00FB52C9" w:rsidRDefault="00FB52C9"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sz w:val="16"/>
        <w:szCs w:val="20"/>
        <w:lang w:val="de-DE"/>
      </w:rPr>
    </w:pPr>
    <w:r w:rsidRPr="00FB52C9">
      <w:rPr>
        <w:rFonts w:ascii="Futura Lt BT" w:hAnsi="Futura Lt BT"/>
        <w:b/>
        <w:sz w:val="16"/>
        <w:szCs w:val="20"/>
        <w:lang w:val="de-DE"/>
      </w:rPr>
      <w:tab/>
      <w:t>314.655.6100  Fax</w:t>
    </w:r>
  </w:p>
  <w:p w14:paraId="098DCAE2" w14:textId="77777777" w:rsidR="00FB52C9" w:rsidRPr="00FB52C9" w:rsidRDefault="00FB52C9"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sz w:val="16"/>
        <w:szCs w:val="20"/>
        <w:lang w:val="de-DE"/>
      </w:rPr>
    </w:pPr>
    <w:r w:rsidRPr="00FB52C9">
      <w:rPr>
        <w:rFonts w:ascii="Futura Lt BT" w:hAnsi="Futura Lt BT"/>
        <w:b/>
        <w:sz w:val="16"/>
        <w:szCs w:val="20"/>
        <w:lang w:val="de-DE"/>
      </w:rPr>
      <w:tab/>
    </w:r>
    <w:r w:rsidRPr="00FB52C9">
      <w:rPr>
        <w:rFonts w:ascii="Futura Lt BT" w:hAnsi="Futura Lt BT"/>
        <w:b/>
        <w:sz w:val="16"/>
        <w:szCs w:val="20"/>
        <w:lang w:val="de-DE"/>
      </w:rPr>
      <w:tab/>
    </w:r>
  </w:p>
  <w:p w14:paraId="30E067AB" w14:textId="331380FD" w:rsidR="00FB52C9" w:rsidRDefault="00FB52C9"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sz w:val="16"/>
        <w:szCs w:val="20"/>
        <w:lang w:val="de-DE"/>
      </w:rPr>
    </w:pPr>
    <w:hyperlink r:id="rId2" w:history="1">
      <w:r w:rsidRPr="00FB52C9">
        <w:rPr>
          <w:rStyle w:val="Hyperlink"/>
          <w:rFonts w:ascii="Futura Lt BT" w:hAnsi="Futura Lt BT"/>
          <w:b/>
          <w:sz w:val="16"/>
          <w:szCs w:val="20"/>
          <w:lang w:val="de-DE"/>
        </w:rPr>
        <w:t>Rick.Messey@cbre.com</w:t>
      </w:r>
    </w:hyperlink>
  </w:p>
  <w:p w14:paraId="1D80DAC2" w14:textId="3DB2F378" w:rsidR="00202640" w:rsidRPr="00FB52C9" w:rsidRDefault="00AF5539" w:rsidP="00FB52C9">
    <w:pPr>
      <w:tabs>
        <w:tab w:val="center" w:pos="4320"/>
        <w:tab w:val="right" w:pos="8640"/>
      </w:tabs>
      <w:overflowPunct w:val="0"/>
      <w:autoSpaceDE w:val="0"/>
      <w:autoSpaceDN w:val="0"/>
      <w:adjustRightInd w:val="0"/>
      <w:spacing w:line="200" w:lineRule="exact"/>
      <w:ind w:right="360"/>
      <w:jc w:val="right"/>
      <w:textAlignment w:val="baseline"/>
      <w:rPr>
        <w:rFonts w:ascii="Futura Lt BT" w:hAnsi="Futura Lt BT"/>
        <w:b/>
        <w:sz w:val="16"/>
        <w:szCs w:val="20"/>
        <w:lang w:val="de-DE"/>
      </w:rPr>
    </w:pPr>
    <w:hyperlink r:id="rId3" w:history="1">
      <w:r w:rsidRPr="00A76474">
        <w:rPr>
          <w:rStyle w:val="Hyperlink"/>
          <w:rFonts w:ascii="Futura Lt BT" w:hAnsi="Futura Lt BT"/>
          <w:b/>
          <w:sz w:val="16"/>
          <w:szCs w:val="20"/>
          <w:lang w:val="de-DE"/>
        </w:rPr>
        <w:t>Brian.Bacon@cbre.com</w:t>
      </w:r>
    </w:hyperlink>
    <w:r>
      <w:rPr>
        <w:rFonts w:ascii="Futura Lt BT" w:hAnsi="Futura Lt BT"/>
        <w:b/>
        <w:sz w:val="16"/>
        <w:szCs w:val="20"/>
        <w:lang w:val="de-DE"/>
      </w:rPr>
      <w:t xml:space="preserve"> </w:t>
    </w:r>
    <w:r w:rsidR="00FB52C9" w:rsidRPr="00FB52C9">
      <w:rPr>
        <w:rFonts w:ascii="Futura Lt BT" w:hAnsi="Futura Lt BT"/>
        <w:b/>
        <w:sz w:val="16"/>
        <w:szCs w:val="20"/>
        <w:lang w:val="de-DE"/>
      </w:rPr>
      <w:br/>
    </w:r>
    <w:r w:rsidR="00FB52C9" w:rsidRPr="00FB52C9">
      <w:rPr>
        <w:rFonts w:ascii="Futura Lt BT" w:hAnsi="Futura Lt BT"/>
        <w:b/>
        <w:sz w:val="16"/>
        <w:szCs w:val="20"/>
        <w:lang w:val="de-DE"/>
      </w:rPr>
      <w:tab/>
    </w:r>
    <w:hyperlink r:id="rId4" w:history="1">
      <w:r w:rsidR="00FB52C9" w:rsidRPr="00FB52C9">
        <w:rPr>
          <w:rFonts w:ascii="Futura Lt BT" w:hAnsi="Futura Lt BT"/>
          <w:b/>
          <w:color w:val="0000FF"/>
          <w:sz w:val="16"/>
          <w:szCs w:val="20"/>
          <w:u w:val="single"/>
          <w:lang w:val="de-DE"/>
        </w:rPr>
        <w:t>www.cbre.com</w:t>
      </w:r>
    </w:hyperlink>
  </w:p>
  <w:p w14:paraId="735503A3" w14:textId="77777777" w:rsidR="00202640" w:rsidRDefault="00202640">
    <w:pPr>
      <w:pStyle w:val="AddressArea"/>
      <w:ind w:left="0"/>
    </w:pPr>
  </w:p>
  <w:p w14:paraId="1F798924" w14:textId="77777777" w:rsidR="00202640" w:rsidRDefault="00202640">
    <w:pPr>
      <w:pStyle w:val="AddressArea"/>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B2B6F"/>
    <w:multiLevelType w:val="hybridMultilevel"/>
    <w:tmpl w:val="F5A42A1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370A3C39"/>
    <w:multiLevelType w:val="hybridMultilevel"/>
    <w:tmpl w:val="1842DC2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A476B8C"/>
    <w:multiLevelType w:val="hybridMultilevel"/>
    <w:tmpl w:val="053E6214"/>
    <w:lvl w:ilvl="0" w:tplc="2DE4F92C">
      <w:start w:val="3"/>
      <w:numFmt w:val="decimal"/>
      <w:lvlText w:val="%1."/>
      <w:lvlJc w:val="left"/>
      <w:pPr>
        <w:tabs>
          <w:tab w:val="num" w:pos="3960"/>
        </w:tabs>
        <w:ind w:left="3960" w:hanging="360"/>
      </w:pPr>
      <w:rPr>
        <w:rFonts w:cs="Times New Roman" w:hint="default"/>
        <w:b w:val="0"/>
      </w:rPr>
    </w:lvl>
    <w:lvl w:ilvl="1" w:tplc="04090019" w:tentative="1">
      <w:start w:val="1"/>
      <w:numFmt w:val="lowerLetter"/>
      <w:lvlText w:val="%2."/>
      <w:lvlJc w:val="left"/>
      <w:pPr>
        <w:tabs>
          <w:tab w:val="num" w:pos="4680"/>
        </w:tabs>
        <w:ind w:left="4680" w:hanging="360"/>
      </w:pPr>
      <w:rPr>
        <w:rFonts w:cs="Times New Roman"/>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3" w15:restartNumberingAfterBreak="0">
    <w:nsid w:val="560A1730"/>
    <w:multiLevelType w:val="hybridMultilevel"/>
    <w:tmpl w:val="A83A2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A743C41"/>
    <w:multiLevelType w:val="hybridMultilevel"/>
    <w:tmpl w:val="A684AC8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40673070">
    <w:abstractNumId w:val="2"/>
  </w:num>
  <w:num w:numId="2" w16cid:durableId="197937614">
    <w:abstractNumId w:val="4"/>
  </w:num>
  <w:num w:numId="3" w16cid:durableId="1914506439">
    <w:abstractNumId w:val="1"/>
  </w:num>
  <w:num w:numId="4" w16cid:durableId="677005123">
    <w:abstractNumId w:val="0"/>
  </w:num>
  <w:num w:numId="5" w16cid:durableId="105582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9D"/>
    <w:rsid w:val="00000405"/>
    <w:rsid w:val="00024255"/>
    <w:rsid w:val="00030B34"/>
    <w:rsid w:val="00033238"/>
    <w:rsid w:val="000477F2"/>
    <w:rsid w:val="00055B6F"/>
    <w:rsid w:val="00091BB5"/>
    <w:rsid w:val="000C50DE"/>
    <w:rsid w:val="000D27AE"/>
    <w:rsid w:val="000F52F6"/>
    <w:rsid w:val="000F5DC9"/>
    <w:rsid w:val="00100461"/>
    <w:rsid w:val="00101915"/>
    <w:rsid w:val="00122295"/>
    <w:rsid w:val="00131D9C"/>
    <w:rsid w:val="00134A71"/>
    <w:rsid w:val="00172E3A"/>
    <w:rsid w:val="001873B6"/>
    <w:rsid w:val="001C0302"/>
    <w:rsid w:val="001C1C70"/>
    <w:rsid w:val="001E77B6"/>
    <w:rsid w:val="00202640"/>
    <w:rsid w:val="00207865"/>
    <w:rsid w:val="00214698"/>
    <w:rsid w:val="00223F67"/>
    <w:rsid w:val="0025102E"/>
    <w:rsid w:val="00253AA7"/>
    <w:rsid w:val="00267927"/>
    <w:rsid w:val="00295406"/>
    <w:rsid w:val="002A1C07"/>
    <w:rsid w:val="002A20E7"/>
    <w:rsid w:val="002C2095"/>
    <w:rsid w:val="002C6E38"/>
    <w:rsid w:val="002D5B9D"/>
    <w:rsid w:val="002D6F69"/>
    <w:rsid w:val="002F2B4B"/>
    <w:rsid w:val="00313B41"/>
    <w:rsid w:val="00350190"/>
    <w:rsid w:val="00365F1B"/>
    <w:rsid w:val="003774B3"/>
    <w:rsid w:val="00387616"/>
    <w:rsid w:val="003A24C0"/>
    <w:rsid w:val="003B2199"/>
    <w:rsid w:val="003B7AF2"/>
    <w:rsid w:val="003D5CAE"/>
    <w:rsid w:val="003F1C6C"/>
    <w:rsid w:val="003F5E23"/>
    <w:rsid w:val="00406F9C"/>
    <w:rsid w:val="004118B1"/>
    <w:rsid w:val="00443E1D"/>
    <w:rsid w:val="00455592"/>
    <w:rsid w:val="00464473"/>
    <w:rsid w:val="0046520F"/>
    <w:rsid w:val="00466934"/>
    <w:rsid w:val="0047726E"/>
    <w:rsid w:val="004B3285"/>
    <w:rsid w:val="004C36F1"/>
    <w:rsid w:val="00506246"/>
    <w:rsid w:val="00524514"/>
    <w:rsid w:val="005250C8"/>
    <w:rsid w:val="00533424"/>
    <w:rsid w:val="005334E1"/>
    <w:rsid w:val="005753DC"/>
    <w:rsid w:val="005856B0"/>
    <w:rsid w:val="00597FE0"/>
    <w:rsid w:val="005A160C"/>
    <w:rsid w:val="005A62F6"/>
    <w:rsid w:val="005C1662"/>
    <w:rsid w:val="005C6EFA"/>
    <w:rsid w:val="005D43BA"/>
    <w:rsid w:val="005E76DC"/>
    <w:rsid w:val="005F4CA0"/>
    <w:rsid w:val="00601D20"/>
    <w:rsid w:val="0060268C"/>
    <w:rsid w:val="00624A99"/>
    <w:rsid w:val="00656D3B"/>
    <w:rsid w:val="00663053"/>
    <w:rsid w:val="006B31B4"/>
    <w:rsid w:val="006B6517"/>
    <w:rsid w:val="006E0B3B"/>
    <w:rsid w:val="006F12DE"/>
    <w:rsid w:val="00701EF4"/>
    <w:rsid w:val="00717A57"/>
    <w:rsid w:val="00750B24"/>
    <w:rsid w:val="007547DF"/>
    <w:rsid w:val="00755E4A"/>
    <w:rsid w:val="007672AA"/>
    <w:rsid w:val="0078173F"/>
    <w:rsid w:val="007857DE"/>
    <w:rsid w:val="00790D74"/>
    <w:rsid w:val="007B6F7F"/>
    <w:rsid w:val="007C4154"/>
    <w:rsid w:val="007D253E"/>
    <w:rsid w:val="007D6CD9"/>
    <w:rsid w:val="007E5924"/>
    <w:rsid w:val="007F1475"/>
    <w:rsid w:val="008054A2"/>
    <w:rsid w:val="008542F3"/>
    <w:rsid w:val="00865275"/>
    <w:rsid w:val="00883735"/>
    <w:rsid w:val="008B250A"/>
    <w:rsid w:val="008C1A82"/>
    <w:rsid w:val="008D022C"/>
    <w:rsid w:val="008D5775"/>
    <w:rsid w:val="008F1EF8"/>
    <w:rsid w:val="00910C13"/>
    <w:rsid w:val="00945119"/>
    <w:rsid w:val="009501D4"/>
    <w:rsid w:val="009645B7"/>
    <w:rsid w:val="00967502"/>
    <w:rsid w:val="0099173A"/>
    <w:rsid w:val="00992A08"/>
    <w:rsid w:val="00996B05"/>
    <w:rsid w:val="009B3DBE"/>
    <w:rsid w:val="009C22D1"/>
    <w:rsid w:val="009D747E"/>
    <w:rsid w:val="00A12BD2"/>
    <w:rsid w:val="00A23A31"/>
    <w:rsid w:val="00A33592"/>
    <w:rsid w:val="00A45417"/>
    <w:rsid w:val="00A5091E"/>
    <w:rsid w:val="00A50A82"/>
    <w:rsid w:val="00A52A45"/>
    <w:rsid w:val="00A75E56"/>
    <w:rsid w:val="00A774D1"/>
    <w:rsid w:val="00A92DDE"/>
    <w:rsid w:val="00AC47AD"/>
    <w:rsid w:val="00AD284F"/>
    <w:rsid w:val="00AF5539"/>
    <w:rsid w:val="00AF6F95"/>
    <w:rsid w:val="00AF726C"/>
    <w:rsid w:val="00AF7F87"/>
    <w:rsid w:val="00B00233"/>
    <w:rsid w:val="00B05F3C"/>
    <w:rsid w:val="00B50091"/>
    <w:rsid w:val="00B63709"/>
    <w:rsid w:val="00B7592C"/>
    <w:rsid w:val="00BA56A1"/>
    <w:rsid w:val="00BB3CFA"/>
    <w:rsid w:val="00BB4539"/>
    <w:rsid w:val="00BC1206"/>
    <w:rsid w:val="00BD65D3"/>
    <w:rsid w:val="00BE07EF"/>
    <w:rsid w:val="00BF1FAE"/>
    <w:rsid w:val="00C11C56"/>
    <w:rsid w:val="00C46F0C"/>
    <w:rsid w:val="00C543E3"/>
    <w:rsid w:val="00C64174"/>
    <w:rsid w:val="00C65977"/>
    <w:rsid w:val="00C71CC3"/>
    <w:rsid w:val="00C83381"/>
    <w:rsid w:val="00C979C8"/>
    <w:rsid w:val="00CD3FAA"/>
    <w:rsid w:val="00CF336D"/>
    <w:rsid w:val="00CF62D2"/>
    <w:rsid w:val="00D17C65"/>
    <w:rsid w:val="00D279C5"/>
    <w:rsid w:val="00D408A5"/>
    <w:rsid w:val="00D478A1"/>
    <w:rsid w:val="00D63F44"/>
    <w:rsid w:val="00D71AF7"/>
    <w:rsid w:val="00D93480"/>
    <w:rsid w:val="00DE1549"/>
    <w:rsid w:val="00DE459F"/>
    <w:rsid w:val="00DE7064"/>
    <w:rsid w:val="00DF14B1"/>
    <w:rsid w:val="00E05348"/>
    <w:rsid w:val="00E066F0"/>
    <w:rsid w:val="00E07776"/>
    <w:rsid w:val="00E31CF6"/>
    <w:rsid w:val="00E57CE7"/>
    <w:rsid w:val="00E627A3"/>
    <w:rsid w:val="00E768BF"/>
    <w:rsid w:val="00E958F8"/>
    <w:rsid w:val="00ED3205"/>
    <w:rsid w:val="00EE6541"/>
    <w:rsid w:val="00F15226"/>
    <w:rsid w:val="00F22C9A"/>
    <w:rsid w:val="00F231E5"/>
    <w:rsid w:val="00F42777"/>
    <w:rsid w:val="00F51359"/>
    <w:rsid w:val="00F57561"/>
    <w:rsid w:val="00F76C94"/>
    <w:rsid w:val="00F836A5"/>
    <w:rsid w:val="00F94177"/>
    <w:rsid w:val="00F9705A"/>
    <w:rsid w:val="00FB165C"/>
    <w:rsid w:val="00FB52C9"/>
    <w:rsid w:val="00FC2A38"/>
    <w:rsid w:val="00FC5181"/>
    <w:rsid w:val="00FE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451E058"/>
  <w15:docId w15:val="{73EAFCD6-46FB-48E1-BC97-ED41281A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2C9"/>
    <w:rPr>
      <w:sz w:val="24"/>
      <w:szCs w:val="24"/>
    </w:rPr>
  </w:style>
  <w:style w:type="paragraph" w:styleId="Heading1">
    <w:name w:val="heading 1"/>
    <w:basedOn w:val="Normal"/>
    <w:next w:val="Normal"/>
    <w:qFormat/>
    <w:rsid w:val="00506246"/>
    <w:pPr>
      <w:keepNext/>
      <w:outlineLvl w:val="0"/>
    </w:pPr>
    <w:rPr>
      <w:rFonts w:ascii="Futura Bk BT" w:hAnsi="Futura Bk BT"/>
      <w:b/>
      <w:bCs/>
      <w:sz w:val="16"/>
    </w:rPr>
  </w:style>
  <w:style w:type="paragraph" w:styleId="Heading5">
    <w:name w:val="heading 5"/>
    <w:basedOn w:val="Normal"/>
    <w:next w:val="Normal"/>
    <w:link w:val="Heading5Char"/>
    <w:qFormat/>
    <w:rsid w:val="00A52A45"/>
    <w:pPr>
      <w:spacing w:before="240" w:after="60"/>
      <w:outlineLvl w:val="4"/>
    </w:pPr>
    <w:rPr>
      <w:rFonts w:ascii="Futura Lt BT" w:hAnsi="Futura Lt BT"/>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06246"/>
    <w:pPr>
      <w:tabs>
        <w:tab w:val="center" w:pos="4320"/>
        <w:tab w:val="right" w:pos="8640"/>
      </w:tabs>
    </w:pPr>
  </w:style>
  <w:style w:type="paragraph" w:styleId="Footer">
    <w:name w:val="footer"/>
    <w:basedOn w:val="Normal"/>
    <w:link w:val="FooterChar"/>
    <w:uiPriority w:val="99"/>
    <w:rsid w:val="00506246"/>
    <w:pPr>
      <w:tabs>
        <w:tab w:val="center" w:pos="4320"/>
        <w:tab w:val="right" w:pos="8640"/>
      </w:tabs>
    </w:pPr>
  </w:style>
  <w:style w:type="paragraph" w:customStyle="1" w:styleId="AddressArea">
    <w:name w:val="Address Area"/>
    <w:basedOn w:val="Normal"/>
    <w:rsid w:val="00506246"/>
    <w:pPr>
      <w:spacing w:line="200" w:lineRule="exact"/>
      <w:ind w:left="612"/>
    </w:pPr>
    <w:rPr>
      <w:rFonts w:ascii="Futura Bk BT" w:hAnsi="Futura Bk BT"/>
      <w:color w:val="000000"/>
      <w:spacing w:val="10"/>
      <w:sz w:val="16"/>
      <w:szCs w:val="20"/>
    </w:rPr>
  </w:style>
  <w:style w:type="character" w:styleId="Hyperlink">
    <w:name w:val="Hyperlink"/>
    <w:basedOn w:val="DefaultParagraphFont"/>
    <w:uiPriority w:val="99"/>
    <w:unhideWhenUsed/>
    <w:rsid w:val="00D93480"/>
    <w:rPr>
      <w:color w:val="0000FF"/>
      <w:u w:val="single"/>
    </w:rPr>
  </w:style>
  <w:style w:type="character" w:customStyle="1" w:styleId="Heading5Char">
    <w:name w:val="Heading 5 Char"/>
    <w:basedOn w:val="DefaultParagraphFont"/>
    <w:link w:val="Heading5"/>
    <w:rsid w:val="00A52A45"/>
    <w:rPr>
      <w:rFonts w:ascii="Futura Lt BT" w:hAnsi="Futura Lt BT"/>
      <w:b/>
      <w:bCs/>
      <w:i/>
      <w:iCs/>
      <w:sz w:val="26"/>
      <w:szCs w:val="26"/>
    </w:rPr>
  </w:style>
  <w:style w:type="paragraph" w:styleId="BodyTextIndent">
    <w:name w:val="Body Text Indent"/>
    <w:basedOn w:val="Normal"/>
    <w:link w:val="BodyTextIndentChar"/>
    <w:uiPriority w:val="99"/>
    <w:semiHidden/>
    <w:unhideWhenUsed/>
    <w:rsid w:val="00A52A45"/>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A52A45"/>
  </w:style>
  <w:style w:type="character" w:customStyle="1" w:styleId="DeltaViewInsertion">
    <w:name w:val="DeltaView Insertion"/>
    <w:rsid w:val="00A52A45"/>
    <w:rPr>
      <w:color w:val="0000FF"/>
      <w:spacing w:val="0"/>
      <w:u w:val="double"/>
    </w:rPr>
  </w:style>
  <w:style w:type="character" w:customStyle="1" w:styleId="UnresolvedMention1">
    <w:name w:val="Unresolved Mention1"/>
    <w:basedOn w:val="DefaultParagraphFont"/>
    <w:uiPriority w:val="99"/>
    <w:semiHidden/>
    <w:unhideWhenUsed/>
    <w:rsid w:val="00C46F0C"/>
    <w:rPr>
      <w:color w:val="808080"/>
      <w:shd w:val="clear" w:color="auto" w:fill="E6E6E6"/>
    </w:rPr>
  </w:style>
  <w:style w:type="paragraph" w:styleId="BalloonText">
    <w:name w:val="Balloon Text"/>
    <w:basedOn w:val="Normal"/>
    <w:link w:val="BalloonTextChar"/>
    <w:uiPriority w:val="99"/>
    <w:semiHidden/>
    <w:unhideWhenUsed/>
    <w:rsid w:val="00030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B34"/>
    <w:rPr>
      <w:rFonts w:ascii="Segoe UI" w:hAnsi="Segoe UI" w:cs="Segoe UI"/>
      <w:sz w:val="18"/>
      <w:szCs w:val="18"/>
    </w:rPr>
  </w:style>
  <w:style w:type="paragraph" w:styleId="ListParagraph">
    <w:name w:val="List Paragraph"/>
    <w:basedOn w:val="Normal"/>
    <w:uiPriority w:val="34"/>
    <w:qFormat/>
    <w:rsid w:val="00BB4539"/>
    <w:pPr>
      <w:ind w:left="720"/>
      <w:contextualSpacing/>
    </w:pPr>
  </w:style>
  <w:style w:type="character" w:styleId="UnresolvedMention">
    <w:name w:val="Unresolved Mention"/>
    <w:basedOn w:val="DefaultParagraphFont"/>
    <w:uiPriority w:val="99"/>
    <w:semiHidden/>
    <w:unhideWhenUsed/>
    <w:rsid w:val="00A774D1"/>
    <w:rPr>
      <w:color w:val="605E5C"/>
      <w:shd w:val="clear" w:color="auto" w:fill="E1DFDD"/>
    </w:rPr>
  </w:style>
  <w:style w:type="paragraph" w:styleId="NormalWeb">
    <w:name w:val="Normal (Web)"/>
    <w:basedOn w:val="Normal"/>
    <w:uiPriority w:val="99"/>
    <w:semiHidden/>
    <w:unhideWhenUsed/>
    <w:rsid w:val="00F94177"/>
    <w:pPr>
      <w:spacing w:before="100" w:beforeAutospacing="1" w:after="100" w:afterAutospacing="1"/>
    </w:pPr>
    <w:rPr>
      <w:rFonts w:ascii="Calibri" w:eastAsiaTheme="minorHAnsi" w:hAnsi="Calibri" w:cs="Calibri"/>
      <w:sz w:val="22"/>
      <w:szCs w:val="22"/>
    </w:rPr>
  </w:style>
  <w:style w:type="paragraph" w:customStyle="1" w:styleId="DefaultText">
    <w:name w:val="Default Text"/>
    <w:basedOn w:val="Normal"/>
    <w:rsid w:val="008D5775"/>
    <w:pPr>
      <w:overflowPunct w:val="0"/>
      <w:autoSpaceDE w:val="0"/>
      <w:autoSpaceDN w:val="0"/>
      <w:adjustRightInd w:val="0"/>
      <w:textAlignment w:val="baseline"/>
    </w:pPr>
    <w:rPr>
      <w:noProof/>
      <w:szCs w:val="20"/>
    </w:rPr>
  </w:style>
  <w:style w:type="paragraph" w:styleId="Revision">
    <w:name w:val="Revision"/>
    <w:hidden/>
    <w:uiPriority w:val="99"/>
    <w:semiHidden/>
    <w:rsid w:val="00FC2A38"/>
    <w:rPr>
      <w:sz w:val="24"/>
      <w:szCs w:val="24"/>
    </w:rPr>
  </w:style>
  <w:style w:type="character" w:customStyle="1" w:styleId="FooterChar">
    <w:name w:val="Footer Char"/>
    <w:basedOn w:val="DefaultParagraphFont"/>
    <w:link w:val="Footer"/>
    <w:uiPriority w:val="99"/>
    <w:rsid w:val="00F231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1790">
      <w:bodyDiv w:val="1"/>
      <w:marLeft w:val="0"/>
      <w:marRight w:val="0"/>
      <w:marTop w:val="0"/>
      <w:marBottom w:val="0"/>
      <w:divBdr>
        <w:top w:val="none" w:sz="0" w:space="0" w:color="auto"/>
        <w:left w:val="none" w:sz="0" w:space="0" w:color="auto"/>
        <w:bottom w:val="none" w:sz="0" w:space="0" w:color="auto"/>
        <w:right w:val="none" w:sz="0" w:space="0" w:color="auto"/>
      </w:divBdr>
    </w:div>
    <w:div w:id="443693351">
      <w:bodyDiv w:val="1"/>
      <w:marLeft w:val="0"/>
      <w:marRight w:val="0"/>
      <w:marTop w:val="0"/>
      <w:marBottom w:val="0"/>
      <w:divBdr>
        <w:top w:val="none" w:sz="0" w:space="0" w:color="auto"/>
        <w:left w:val="none" w:sz="0" w:space="0" w:color="auto"/>
        <w:bottom w:val="none" w:sz="0" w:space="0" w:color="auto"/>
        <w:right w:val="none" w:sz="0" w:space="0" w:color="auto"/>
      </w:divBdr>
    </w:div>
    <w:div w:id="746223260">
      <w:bodyDiv w:val="1"/>
      <w:marLeft w:val="0"/>
      <w:marRight w:val="0"/>
      <w:marTop w:val="0"/>
      <w:marBottom w:val="0"/>
      <w:divBdr>
        <w:top w:val="none" w:sz="0" w:space="0" w:color="auto"/>
        <w:left w:val="none" w:sz="0" w:space="0" w:color="auto"/>
        <w:bottom w:val="none" w:sz="0" w:space="0" w:color="auto"/>
        <w:right w:val="none" w:sz="0" w:space="0" w:color="auto"/>
      </w:divBdr>
    </w:div>
    <w:div w:id="752699313">
      <w:bodyDiv w:val="1"/>
      <w:marLeft w:val="0"/>
      <w:marRight w:val="0"/>
      <w:marTop w:val="0"/>
      <w:marBottom w:val="0"/>
      <w:divBdr>
        <w:top w:val="none" w:sz="0" w:space="0" w:color="auto"/>
        <w:left w:val="none" w:sz="0" w:space="0" w:color="auto"/>
        <w:bottom w:val="none" w:sz="0" w:space="0" w:color="auto"/>
        <w:right w:val="none" w:sz="0" w:space="0" w:color="auto"/>
      </w:divBdr>
    </w:div>
    <w:div w:id="1210797390">
      <w:bodyDiv w:val="1"/>
      <w:marLeft w:val="0"/>
      <w:marRight w:val="0"/>
      <w:marTop w:val="0"/>
      <w:marBottom w:val="0"/>
      <w:divBdr>
        <w:top w:val="none" w:sz="0" w:space="0" w:color="auto"/>
        <w:left w:val="none" w:sz="0" w:space="0" w:color="auto"/>
        <w:bottom w:val="none" w:sz="0" w:space="0" w:color="auto"/>
        <w:right w:val="none" w:sz="0" w:space="0" w:color="auto"/>
      </w:divBdr>
    </w:div>
    <w:div w:id="14050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an.bacon@cbr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hdc.co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Brian.Bacon@cbre.com" TargetMode="External"/><Relationship Id="rId2" Type="http://schemas.openxmlformats.org/officeDocument/2006/relationships/hyperlink" Target="mailto:Rick.Messey@cbre.com" TargetMode="External"/><Relationship Id="rId1" Type="http://schemas.openxmlformats.org/officeDocument/2006/relationships/image" Target="media/image3.jpeg"/><Relationship Id="rId4" Type="http://schemas.openxmlformats.org/officeDocument/2006/relationships/hyperlink" Target="http://www.cb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894B65937B0B44856AA8F98084902D" ma:contentTypeVersion="10" ma:contentTypeDescription="Create a new document." ma:contentTypeScope="" ma:versionID="c337e39a2cc53b24d0521db0d993de0d">
  <xsd:schema xmlns:xsd="http://www.w3.org/2001/XMLSchema" xmlns:xs="http://www.w3.org/2001/XMLSchema" xmlns:p="http://schemas.microsoft.com/office/2006/metadata/properties" xmlns:ns3="85e2625e-13d9-48eb-8c73-6af353d8e900" targetNamespace="http://schemas.microsoft.com/office/2006/metadata/properties" ma:root="true" ma:fieldsID="2fe591e5baff6bf6422daa84b224c981" ns3:_="">
    <xsd:import namespace="85e2625e-13d9-48eb-8c73-6af353d8e9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2625e-13d9-48eb-8c73-6af353d8e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BAA05-933E-4935-97C0-BD145E1359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F75B29-58F2-4F57-AF79-0B18620BBFA4}">
  <ds:schemaRefs>
    <ds:schemaRef ds:uri="http://schemas.microsoft.com/sharepoint/v3/contenttype/forms"/>
  </ds:schemaRefs>
</ds:datastoreItem>
</file>

<file path=customXml/itemProps3.xml><?xml version="1.0" encoding="utf-8"?>
<ds:datastoreItem xmlns:ds="http://schemas.openxmlformats.org/officeDocument/2006/customXml" ds:itemID="{6D132173-A119-42C0-B67C-DF2709A1CFBF}">
  <ds:schemaRefs>
    <ds:schemaRef ds:uri="http://schemas.openxmlformats.org/officeDocument/2006/bibliography"/>
  </ds:schemaRefs>
</ds:datastoreItem>
</file>

<file path=customXml/itemProps4.xml><?xml version="1.0" encoding="utf-8"?>
<ds:datastoreItem xmlns:ds="http://schemas.openxmlformats.org/officeDocument/2006/customXml" ds:itemID="{7ACBC860-AD05-49C7-B006-3BED740DB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2625e-13d9-48eb-8c73-6af353d8e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24e89f-6132-424b-9c64-0340397f5d20}" enabled="1" method="Privileged" siteId="{0159e9d0-09a0-4edf-96ba-a3deea363c28}"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7</Pages>
  <Words>1951</Words>
  <Characters>11085</Characters>
  <Application>Microsoft Office Word</Application>
  <DocSecurity>0</DocSecurity>
  <Lines>291</Lines>
  <Paragraphs>93</Paragraphs>
  <ScaleCrop>false</ScaleCrop>
  <HeadingPairs>
    <vt:vector size="2" baseType="variant">
      <vt:variant>
        <vt:lpstr>Title</vt:lpstr>
      </vt:variant>
      <vt:variant>
        <vt:i4>1</vt:i4>
      </vt:variant>
    </vt:vector>
  </HeadingPairs>
  <TitlesOfParts>
    <vt:vector size="1" baseType="lpstr">
      <vt:lpstr/>
    </vt:vector>
  </TitlesOfParts>
  <Company>CBRE</Company>
  <LinksUpToDate>false</LinksUpToDate>
  <CharactersWithSpaces>12943</CharactersWithSpaces>
  <SharedDoc>false</SharedDoc>
  <HLinks>
    <vt:vector size="6" baseType="variant">
      <vt:variant>
        <vt:i4>6422538</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WksAdmin</dc:creator>
  <cp:lastModifiedBy>Jennifer Schmidt</cp:lastModifiedBy>
  <cp:revision>8</cp:revision>
  <cp:lastPrinted>2020-02-26T16:57:00Z</cp:lastPrinted>
  <dcterms:created xsi:type="dcterms:W3CDTF">2025-12-03T19:00:00Z</dcterms:created>
  <dcterms:modified xsi:type="dcterms:W3CDTF">2025-12-04T19:32:00Z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0x01010048894B65937B0B44856AA8F98084902D</vt:lpwstr>
  </property>
  <property fmtid="{D5CDD505-2E9C-101B-9397-08002B2CF9AE}" pid="3" name="GrammarlyDocumentId">
    <vt:lpwstr>2b23ecb3-fa57-4c1e-948c-696502be0c8d</vt:lpwstr>
  </property>
</Properties>
</file>